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0C4426">
        <w:rPr>
          <w:b/>
          <w:noProof/>
          <w:sz w:val="24"/>
        </w:rPr>
        <w:t>3</w:t>
      </w:r>
      <w:r w:rsidR="00EE27EA" w:rsidRPr="00EE27EA">
        <w:rPr>
          <w:b/>
          <w:noProof/>
          <w:sz w:val="24"/>
        </w:rPr>
        <w:t>-e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0C4426">
        <w:rPr>
          <w:b/>
          <w:i/>
          <w:noProof/>
          <w:sz w:val="28"/>
        </w:rPr>
        <w:t>2</w:t>
      </w:r>
      <w:r w:rsidR="00D0612A">
        <w:rPr>
          <w:b/>
          <w:i/>
          <w:noProof/>
          <w:sz w:val="28"/>
        </w:rPr>
        <w:t>10</w:t>
      </w:r>
      <w:r w:rsidR="00E56E98" w:rsidRPr="00E56E98">
        <w:rPr>
          <w:b/>
          <w:i/>
          <w:noProof/>
          <w:sz w:val="28"/>
        </w:rPr>
        <w:t>0588</w:t>
      </w:r>
    </w:p>
    <w:p w:rsidR="00B2296A" w:rsidRDefault="00550EC9" w:rsidP="00B2296A">
      <w:pPr>
        <w:pStyle w:val="CRCoverPage"/>
        <w:outlineLvl w:val="0"/>
        <w:rPr>
          <w:b/>
          <w:noProof/>
          <w:sz w:val="24"/>
        </w:rPr>
      </w:pPr>
      <w:r>
        <w:rPr>
          <w:b/>
          <w:bCs/>
          <w:sz w:val="24"/>
        </w:rPr>
        <w:t>Online</w:t>
      </w:r>
      <w:r w:rsidR="00EE27EA">
        <w:rPr>
          <w:b/>
          <w:bCs/>
          <w:sz w:val="24"/>
        </w:rPr>
        <w:t xml:space="preserve">, </w:t>
      </w:r>
      <w:r w:rsidR="000C4426">
        <w:rPr>
          <w:b/>
          <w:noProof/>
          <w:sz w:val="24"/>
        </w:rPr>
        <w:t>January 25</w:t>
      </w:r>
      <w:r w:rsidR="000C4426" w:rsidRPr="00B04A41">
        <w:rPr>
          <w:b/>
          <w:noProof/>
          <w:sz w:val="24"/>
          <w:vertAlign w:val="superscript"/>
        </w:rPr>
        <w:t>th</w:t>
      </w:r>
      <w:r w:rsidR="000C4426">
        <w:rPr>
          <w:b/>
          <w:noProof/>
          <w:sz w:val="24"/>
        </w:rPr>
        <w:t>- Feburary 5</w:t>
      </w:r>
      <w:r w:rsidR="000C4426" w:rsidRPr="00074006">
        <w:rPr>
          <w:rFonts w:hint="eastAsia"/>
          <w:b/>
          <w:noProof/>
          <w:sz w:val="24"/>
          <w:vertAlign w:val="superscript"/>
          <w:lang w:eastAsia="ko-KR"/>
        </w:rPr>
        <w:t>t</w:t>
      </w:r>
      <w:r w:rsidR="000C4426" w:rsidRPr="00074006">
        <w:rPr>
          <w:b/>
          <w:noProof/>
          <w:sz w:val="24"/>
          <w:vertAlign w:val="superscript"/>
          <w:lang w:eastAsia="ko-KR"/>
        </w:rPr>
        <w:t>h</w:t>
      </w:r>
      <w:r w:rsidR="000C4426">
        <w:rPr>
          <w:b/>
          <w:noProof/>
          <w:sz w:val="24"/>
        </w:rPr>
        <w:t xml:space="preserve"> 2021</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1D3655" w:rsidRPr="001D3655">
        <w:rPr>
          <w:b/>
          <w:noProof/>
          <w:sz w:val="24"/>
        </w:rPr>
        <w:t>8.13</w:t>
      </w:r>
      <w:r w:rsidR="00372DCC">
        <w:rPr>
          <w:b/>
          <w:noProof/>
          <w:sz w:val="24"/>
        </w:rPr>
        <w:t>.3.</w:t>
      </w:r>
      <w:r w:rsidR="0032211C">
        <w:rPr>
          <w:b/>
          <w:noProof/>
          <w:sz w:val="24"/>
        </w:rPr>
        <w:t>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2D3DA1" w:rsidRPr="002D3DA1">
        <w:rPr>
          <w:b/>
          <w:noProof/>
          <w:sz w:val="24"/>
        </w:rPr>
        <w:t xml:space="preserve">Progressing Logged MDT </w:t>
      </w:r>
      <w:r w:rsidR="00B26FE2">
        <w:rPr>
          <w:b/>
          <w:noProof/>
          <w:sz w:val="24"/>
        </w:rPr>
        <w:t>for</w:t>
      </w:r>
      <w:r w:rsidR="002D3DA1" w:rsidRPr="002D3DA1">
        <w:rPr>
          <w:b/>
          <w:noProof/>
          <w:sz w:val="24"/>
        </w:rPr>
        <w:t xml:space="preserve"> </w:t>
      </w:r>
      <w:r w:rsidR="00B26FE2">
        <w:rPr>
          <w:b/>
          <w:noProof/>
          <w:sz w:val="24"/>
        </w:rPr>
        <w:t>R17</w:t>
      </w:r>
      <w:r w:rsidR="002D3DA1" w:rsidRPr="002D3DA1">
        <w:rPr>
          <w:b/>
          <w:noProof/>
          <w:sz w:val="24"/>
        </w:rPr>
        <w:t xml:space="preserve"> concerning MR-DC, IRAT and IDC</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070CA4" w:rsidRDefault="009E105E" w:rsidP="00074E49">
      <w:pPr>
        <w:rPr>
          <w:rFonts w:ascii="Arial" w:hAnsi="Arial" w:cs="Arial"/>
        </w:rPr>
      </w:pPr>
      <w:r>
        <w:rPr>
          <w:rFonts w:ascii="Arial" w:hAnsi="Arial" w:cs="Arial"/>
        </w:rPr>
        <w:t xml:space="preserve">In this contribution we cover </w:t>
      </w:r>
      <w:r w:rsidR="0032211C">
        <w:rPr>
          <w:rFonts w:ascii="Arial" w:hAnsi="Arial" w:cs="Arial"/>
        </w:rPr>
        <w:t>Logged</w:t>
      </w:r>
      <w:r>
        <w:rPr>
          <w:rFonts w:ascii="Arial" w:hAnsi="Arial" w:cs="Arial"/>
        </w:rPr>
        <w:t xml:space="preserve"> MDT </w:t>
      </w:r>
      <w:r w:rsidR="00B26FE2">
        <w:rPr>
          <w:rFonts w:ascii="Arial" w:hAnsi="Arial" w:cs="Arial"/>
        </w:rPr>
        <w:t xml:space="preserve">aspects relevant for R17, although some concern issues not concluded within R16 e.g. overwrite avoidance. This is mainly because potential RAN2 impacts, if any, are more likely for R17. </w:t>
      </w:r>
      <w:r w:rsidR="00695841">
        <w:rPr>
          <w:rFonts w:ascii="Arial" w:hAnsi="Arial" w:cs="Arial"/>
        </w:rPr>
        <w:t>T</w:t>
      </w:r>
      <w:r w:rsidR="00E135E4">
        <w:rPr>
          <w:rFonts w:ascii="Arial" w:hAnsi="Arial" w:cs="Arial"/>
        </w:rPr>
        <w:t xml:space="preserve">he paper </w:t>
      </w:r>
      <w:r w:rsidR="00695841">
        <w:rPr>
          <w:rFonts w:ascii="Arial" w:hAnsi="Arial" w:cs="Arial"/>
        </w:rPr>
        <w:t xml:space="preserve">also </w:t>
      </w:r>
      <w:r w:rsidR="00E135E4">
        <w:rPr>
          <w:rFonts w:ascii="Arial" w:hAnsi="Arial" w:cs="Arial"/>
        </w:rPr>
        <w:t xml:space="preserve">discusses </w:t>
      </w:r>
      <w:r w:rsidR="00B26FE2">
        <w:rPr>
          <w:rFonts w:ascii="Arial" w:hAnsi="Arial" w:cs="Arial"/>
        </w:rPr>
        <w:t xml:space="preserve">several areas and includes </w:t>
      </w:r>
      <w:proofErr w:type="spellStart"/>
      <w:r w:rsidR="00695841">
        <w:rPr>
          <w:rFonts w:ascii="Arial" w:hAnsi="Arial" w:cs="Arial"/>
        </w:rPr>
        <w:t>includes</w:t>
      </w:r>
      <w:proofErr w:type="spellEnd"/>
      <w:r w:rsidR="008C0BDB">
        <w:rPr>
          <w:rFonts w:ascii="Arial" w:hAnsi="Arial" w:cs="Arial"/>
        </w:rPr>
        <w:t xml:space="preserve"> the following </w:t>
      </w:r>
      <w:r w:rsidR="00070CA4">
        <w:rPr>
          <w:rFonts w:ascii="Arial" w:hAnsi="Arial" w:cs="Arial"/>
        </w:rPr>
        <w:t>propos</w:t>
      </w:r>
      <w:r w:rsidR="008C0BDB">
        <w:rPr>
          <w:rFonts w:ascii="Arial" w:hAnsi="Arial" w:cs="Arial"/>
        </w:rPr>
        <w:t>als</w:t>
      </w:r>
      <w:r w:rsidR="00070CA4">
        <w:rPr>
          <w:rFonts w:ascii="Arial" w:hAnsi="Arial" w:cs="Arial"/>
        </w:rPr>
        <w:t>:</w:t>
      </w:r>
    </w:p>
    <w:p w:rsidR="00C26E7F" w:rsidRDefault="00C26E7F" w:rsidP="00695841">
      <w:pPr>
        <w:pStyle w:val="ListParagraph"/>
        <w:numPr>
          <w:ilvl w:val="0"/>
          <w:numId w:val="17"/>
        </w:numPr>
        <w:rPr>
          <w:rFonts w:ascii="Arial" w:hAnsi="Arial" w:cs="Arial"/>
        </w:rPr>
      </w:pPr>
      <w:r>
        <w:rPr>
          <w:rFonts w:ascii="Arial" w:hAnsi="Arial" w:cs="Arial"/>
        </w:rPr>
        <w:t>MRDC</w:t>
      </w:r>
    </w:p>
    <w:p w:rsidR="00C26E7F" w:rsidRDefault="00C26E7F" w:rsidP="00C26E7F">
      <w:pPr>
        <w:pStyle w:val="ListParagraph"/>
        <w:numPr>
          <w:ilvl w:val="1"/>
          <w:numId w:val="17"/>
        </w:numPr>
        <w:rPr>
          <w:rFonts w:ascii="Arial" w:hAnsi="Arial" w:cs="Arial"/>
        </w:rPr>
      </w:pPr>
      <w:r>
        <w:rPr>
          <w:rFonts w:ascii="Arial" w:hAnsi="Arial" w:cs="Arial"/>
        </w:rPr>
        <w:t>(concerns non-camping frequencies and hence independent from IRAT continuation/ per RAT configuration, which concerns camping frequencies)</w:t>
      </w:r>
    </w:p>
    <w:p w:rsidR="008C0BDB" w:rsidRDefault="008C0BDB" w:rsidP="00C26E7F">
      <w:pPr>
        <w:pStyle w:val="ListParagraph"/>
        <w:numPr>
          <w:ilvl w:val="1"/>
          <w:numId w:val="17"/>
        </w:numPr>
        <w:rPr>
          <w:rFonts w:ascii="Arial" w:hAnsi="Arial" w:cs="Arial"/>
        </w:rPr>
      </w:pPr>
      <w:r>
        <w:rPr>
          <w:rFonts w:ascii="Arial" w:hAnsi="Arial" w:cs="Arial"/>
        </w:rPr>
        <w:t>Confirm that MDT</w:t>
      </w:r>
      <w:r w:rsidR="00695841">
        <w:rPr>
          <w:rFonts w:ascii="Arial" w:hAnsi="Arial" w:cs="Arial"/>
        </w:rPr>
        <w:t xml:space="preserve"> </w:t>
      </w:r>
      <w:r>
        <w:rPr>
          <w:rFonts w:ascii="Arial" w:hAnsi="Arial" w:cs="Arial"/>
        </w:rPr>
        <w:t xml:space="preserve">does not require UE to perform additional </w:t>
      </w:r>
      <w:proofErr w:type="spellStart"/>
      <w:r>
        <w:rPr>
          <w:rFonts w:ascii="Arial" w:hAnsi="Arial" w:cs="Arial"/>
        </w:rPr>
        <w:t>measuremennts</w:t>
      </w:r>
      <w:proofErr w:type="spellEnd"/>
      <w:r>
        <w:rPr>
          <w:rFonts w:ascii="Arial" w:hAnsi="Arial" w:cs="Arial"/>
        </w:rPr>
        <w:t xml:space="preserve"> (but merely to log what it has available)</w:t>
      </w:r>
    </w:p>
    <w:p w:rsidR="00E135E4" w:rsidRDefault="00C26E7F" w:rsidP="00C26E7F">
      <w:pPr>
        <w:pStyle w:val="ListParagraph"/>
        <w:numPr>
          <w:ilvl w:val="1"/>
          <w:numId w:val="17"/>
        </w:numPr>
        <w:rPr>
          <w:rFonts w:ascii="Arial" w:hAnsi="Arial" w:cs="Arial"/>
        </w:rPr>
      </w:pPr>
      <w:r>
        <w:rPr>
          <w:rFonts w:ascii="Arial" w:hAnsi="Arial" w:cs="Arial"/>
        </w:rPr>
        <w:t xml:space="preserve">Do not support </w:t>
      </w:r>
      <w:r w:rsidR="00E135E4">
        <w:rPr>
          <w:rFonts w:ascii="Arial" w:hAnsi="Arial" w:cs="Arial"/>
        </w:rPr>
        <w:t xml:space="preserve">SN configuration is not </w:t>
      </w:r>
      <w:r w:rsidR="00695841">
        <w:rPr>
          <w:rFonts w:ascii="Arial" w:hAnsi="Arial" w:cs="Arial"/>
        </w:rPr>
        <w:t>required for logged MDT</w:t>
      </w:r>
    </w:p>
    <w:p w:rsidR="00695841" w:rsidRDefault="00C26E7F" w:rsidP="00C26E7F">
      <w:pPr>
        <w:pStyle w:val="ListParagraph"/>
        <w:numPr>
          <w:ilvl w:val="1"/>
          <w:numId w:val="17"/>
        </w:numPr>
        <w:rPr>
          <w:rFonts w:ascii="Arial" w:hAnsi="Arial" w:cs="Arial"/>
        </w:rPr>
      </w:pPr>
      <w:r>
        <w:rPr>
          <w:rFonts w:ascii="Arial" w:hAnsi="Arial" w:cs="Arial"/>
        </w:rPr>
        <w:t>S</w:t>
      </w:r>
      <w:r w:rsidR="00695841" w:rsidRPr="00695841">
        <w:rPr>
          <w:rFonts w:ascii="Arial" w:hAnsi="Arial" w:cs="Arial"/>
        </w:rPr>
        <w:t>upport logged MDT for non-SIB4 frequencies</w:t>
      </w:r>
      <w:r>
        <w:rPr>
          <w:rFonts w:ascii="Arial" w:hAnsi="Arial" w:cs="Arial"/>
        </w:rPr>
        <w:t xml:space="preserve"> from</w:t>
      </w:r>
      <w:r w:rsidR="00695841" w:rsidRPr="00695841">
        <w:rPr>
          <w:rFonts w:ascii="Arial" w:hAnsi="Arial" w:cs="Arial"/>
        </w:rPr>
        <w:t xml:space="preserve"> R17</w:t>
      </w:r>
    </w:p>
    <w:p w:rsidR="00420D85" w:rsidRDefault="00420D85" w:rsidP="009F4CA8">
      <w:pPr>
        <w:pStyle w:val="ListParagraph"/>
        <w:numPr>
          <w:ilvl w:val="0"/>
          <w:numId w:val="17"/>
        </w:numPr>
        <w:rPr>
          <w:rFonts w:ascii="Arial" w:hAnsi="Arial" w:cs="Arial"/>
        </w:rPr>
      </w:pPr>
      <w:r>
        <w:rPr>
          <w:rFonts w:ascii="Arial" w:hAnsi="Arial" w:cs="Arial"/>
        </w:rPr>
        <w:t>Overwrite avoidance</w:t>
      </w:r>
    </w:p>
    <w:p w:rsidR="009F4CA8" w:rsidRDefault="009F4CA8" w:rsidP="00420D85">
      <w:pPr>
        <w:pStyle w:val="ListParagraph"/>
        <w:numPr>
          <w:ilvl w:val="1"/>
          <w:numId w:val="17"/>
        </w:numPr>
        <w:rPr>
          <w:rFonts w:ascii="Arial" w:hAnsi="Arial" w:cs="Arial"/>
        </w:rPr>
      </w:pPr>
      <w:r>
        <w:rPr>
          <w:rFonts w:ascii="Arial" w:hAnsi="Arial" w:cs="Arial"/>
        </w:rPr>
        <w:t>Clarify whether overwrite avoidance is required in following cases:</w:t>
      </w:r>
    </w:p>
    <w:p w:rsidR="009F4CA8" w:rsidRDefault="009F4CA8" w:rsidP="00420D85">
      <w:pPr>
        <w:pStyle w:val="ListParagraph"/>
        <w:numPr>
          <w:ilvl w:val="2"/>
          <w:numId w:val="17"/>
        </w:numPr>
        <w:rPr>
          <w:rFonts w:ascii="Arial" w:hAnsi="Arial" w:cs="Arial"/>
        </w:rPr>
      </w:pPr>
      <w:r>
        <w:rPr>
          <w:rFonts w:ascii="Arial" w:hAnsi="Arial" w:cs="Arial"/>
        </w:rPr>
        <w:t>When logging duration has expired but UE has results stored</w:t>
      </w:r>
    </w:p>
    <w:p w:rsidR="009F4CA8" w:rsidRDefault="009F4CA8" w:rsidP="00420D85">
      <w:pPr>
        <w:pStyle w:val="ListParagraph"/>
        <w:numPr>
          <w:ilvl w:val="2"/>
          <w:numId w:val="17"/>
        </w:numPr>
        <w:rPr>
          <w:rFonts w:ascii="Arial" w:hAnsi="Arial" w:cs="Arial"/>
        </w:rPr>
      </w:pPr>
      <w:r>
        <w:rPr>
          <w:rFonts w:ascii="Arial" w:hAnsi="Arial" w:cs="Arial"/>
        </w:rPr>
        <w:t>When logging duration has not expired but UE has no results</w:t>
      </w:r>
    </w:p>
    <w:p w:rsidR="00420D85" w:rsidRDefault="00420D85" w:rsidP="00420D85">
      <w:pPr>
        <w:pStyle w:val="ListParagraph"/>
        <w:numPr>
          <w:ilvl w:val="1"/>
          <w:numId w:val="17"/>
        </w:numPr>
        <w:rPr>
          <w:rFonts w:ascii="Arial" w:hAnsi="Arial" w:cs="Arial"/>
        </w:rPr>
      </w:pPr>
      <w:r>
        <w:rPr>
          <w:rFonts w:ascii="Arial" w:hAnsi="Arial" w:cs="Arial"/>
        </w:rPr>
        <w:t>Before concluding to revert overwrite agreement, RAN2 should conclude which UE based approach is appropriate</w:t>
      </w:r>
    </w:p>
    <w:p w:rsidR="009F4CA8" w:rsidRDefault="00420D85" w:rsidP="00420D85">
      <w:pPr>
        <w:pStyle w:val="ListParagraph"/>
        <w:numPr>
          <w:ilvl w:val="2"/>
          <w:numId w:val="17"/>
        </w:numPr>
        <w:rPr>
          <w:rFonts w:ascii="Arial" w:hAnsi="Arial" w:cs="Arial"/>
        </w:rPr>
      </w:pPr>
      <w:r>
        <w:rPr>
          <w:rFonts w:ascii="Arial" w:hAnsi="Arial" w:cs="Arial"/>
        </w:rPr>
        <w:t>Adopt the approach in which UE provides assistance enabling network to avoid misconfiguration</w:t>
      </w:r>
    </w:p>
    <w:p w:rsidR="00420D85" w:rsidRDefault="00420D85" w:rsidP="00420D85">
      <w:pPr>
        <w:pStyle w:val="ListParagraph"/>
        <w:numPr>
          <w:ilvl w:val="1"/>
          <w:numId w:val="17"/>
        </w:numPr>
        <w:rPr>
          <w:rFonts w:ascii="Arial" w:hAnsi="Arial" w:cs="Arial"/>
        </w:rPr>
      </w:pPr>
      <w:r>
        <w:rPr>
          <w:rFonts w:ascii="Arial" w:hAnsi="Arial" w:cs="Arial"/>
        </w:rPr>
        <w:t>Agree that UE based approach can only be introduced from R17</w:t>
      </w:r>
    </w:p>
    <w:p w:rsidR="00420D85" w:rsidRDefault="00420D85" w:rsidP="00420D85">
      <w:pPr>
        <w:pStyle w:val="ListParagraph"/>
        <w:numPr>
          <w:ilvl w:val="0"/>
          <w:numId w:val="17"/>
        </w:numPr>
        <w:rPr>
          <w:rFonts w:ascii="Arial" w:hAnsi="Arial" w:cs="Arial"/>
        </w:rPr>
      </w:pPr>
      <w:r>
        <w:rPr>
          <w:rFonts w:ascii="Arial" w:hAnsi="Arial" w:cs="Arial"/>
        </w:rPr>
        <w:t xml:space="preserve">Agree to not introduce further IRAT enhancements in R17 </w:t>
      </w:r>
      <w:r w:rsidRPr="00420D85">
        <w:rPr>
          <w:rFonts w:ascii="Arial" w:hAnsi="Arial" w:cs="Arial"/>
        </w:rPr>
        <w:t>(i.e. neither continuation of logging nor per RAT configurations)</w:t>
      </w:r>
    </w:p>
    <w:p w:rsidR="00420D85" w:rsidRDefault="00420D85" w:rsidP="00420D85">
      <w:pPr>
        <w:pStyle w:val="ListParagraph"/>
        <w:numPr>
          <w:ilvl w:val="0"/>
          <w:numId w:val="17"/>
        </w:numPr>
        <w:rPr>
          <w:rFonts w:ascii="Arial" w:hAnsi="Arial" w:cs="Arial"/>
        </w:rPr>
      </w:pPr>
      <w:r>
        <w:rPr>
          <w:rFonts w:ascii="Arial" w:hAnsi="Arial" w:cs="Arial"/>
        </w:rPr>
        <w:t>IDC</w:t>
      </w:r>
    </w:p>
    <w:p w:rsidR="00420D85" w:rsidRDefault="00420D85" w:rsidP="00420D85">
      <w:pPr>
        <w:pStyle w:val="ListParagraph"/>
        <w:numPr>
          <w:ilvl w:val="1"/>
          <w:numId w:val="17"/>
        </w:numPr>
        <w:rPr>
          <w:rFonts w:ascii="Arial" w:hAnsi="Arial" w:cs="Arial"/>
        </w:rPr>
      </w:pPr>
      <w:r>
        <w:rPr>
          <w:rFonts w:ascii="Arial" w:hAnsi="Arial" w:cs="Arial"/>
        </w:rPr>
        <w:t>Upon detecting IDC, continue event based measurement logging and if triggered, add a field indicating the UE experienced IDC</w:t>
      </w:r>
    </w:p>
    <w:p w:rsidR="00420D85" w:rsidRDefault="00420D85" w:rsidP="00420D85">
      <w:pPr>
        <w:pStyle w:val="ListParagraph"/>
        <w:numPr>
          <w:ilvl w:val="1"/>
          <w:numId w:val="17"/>
        </w:numPr>
        <w:rPr>
          <w:rFonts w:ascii="Arial" w:hAnsi="Arial" w:cs="Arial"/>
        </w:rPr>
      </w:pPr>
      <w:r>
        <w:rPr>
          <w:rFonts w:ascii="Arial" w:hAnsi="Arial" w:cs="Arial"/>
        </w:rPr>
        <w:t>Upon detecting IDC, suspend periodic measurement logging and add an entry indicating UE experienced IDC (as in LTE)</w:t>
      </w:r>
    </w:p>
    <w:p w:rsidR="006E1DEC" w:rsidRDefault="006E1DEC" w:rsidP="006E1DEC">
      <w:pPr>
        <w:pStyle w:val="Heading1"/>
        <w:rPr>
          <w:lang w:eastAsia="ko-KR"/>
        </w:rPr>
      </w:pPr>
      <w:r>
        <w:rPr>
          <w:lang w:eastAsia="ko-KR"/>
        </w:rPr>
        <w:t>Discussion</w:t>
      </w:r>
    </w:p>
    <w:p w:rsidR="009E105E" w:rsidRPr="00DD2B42" w:rsidRDefault="00DA614D" w:rsidP="000C4426">
      <w:pPr>
        <w:pStyle w:val="Heading2"/>
        <w:ind w:left="576"/>
        <w:rPr>
          <w:lang w:eastAsia="ko-KR"/>
        </w:rPr>
      </w:pPr>
      <w:r>
        <w:rPr>
          <w:lang w:eastAsia="ko-KR"/>
        </w:rPr>
        <w:t>Review of current status</w:t>
      </w:r>
      <w:r w:rsidR="009E105E">
        <w:rPr>
          <w:lang w:eastAsia="ko-KR"/>
        </w:rPr>
        <w:t xml:space="preserve"> R16</w:t>
      </w:r>
      <w:r>
        <w:rPr>
          <w:lang w:eastAsia="ko-KR"/>
        </w:rPr>
        <w:t>/ R17</w:t>
      </w:r>
    </w:p>
    <w:p w:rsidR="009E105E" w:rsidRDefault="009E105E" w:rsidP="009E105E">
      <w:pPr>
        <w:spacing w:after="120"/>
        <w:rPr>
          <w:rFonts w:ascii="Arial" w:hAnsi="Arial" w:cs="Arial"/>
          <w:lang w:eastAsia="ko-KR"/>
        </w:rPr>
      </w:pPr>
      <w:r>
        <w:rPr>
          <w:rFonts w:ascii="Arial" w:hAnsi="Arial" w:cs="Arial"/>
          <w:lang w:eastAsia="ko-KR"/>
        </w:rPr>
        <w:t xml:space="preserve">During the </w:t>
      </w:r>
      <w:r w:rsidRPr="007E70EC">
        <w:rPr>
          <w:rFonts w:ascii="Arial" w:hAnsi="Arial" w:cs="Arial"/>
          <w:lang w:eastAsia="ko-KR"/>
        </w:rPr>
        <w:t>RAN2#106</w:t>
      </w:r>
      <w:r>
        <w:rPr>
          <w:rFonts w:ascii="Arial" w:hAnsi="Arial" w:cs="Arial"/>
          <w:lang w:eastAsia="ko-KR"/>
        </w:rPr>
        <w:t xml:space="preserve"> meeting RAN2 reached several agreements regarding MDT </w:t>
      </w:r>
      <w:r w:rsidR="0003595C">
        <w:rPr>
          <w:rFonts w:ascii="Arial" w:hAnsi="Arial" w:cs="Arial"/>
          <w:lang w:eastAsia="ko-KR"/>
        </w:rPr>
        <w:t>with MRDC</w:t>
      </w:r>
      <w:r>
        <w:rPr>
          <w:rFonts w:ascii="Arial" w:hAnsi="Arial" w:cs="Arial"/>
          <w:lang w:eastAsia="ko-KR"/>
        </w:rPr>
        <w:t>, see below.</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en-GB" w:eastAsia="en-GB"/>
        </w:rPr>
      </w:pPr>
      <w:r w:rsidRPr="001A3094">
        <w:rPr>
          <w:rFonts w:ascii="Arial" w:eastAsia="MS Mincho" w:hAnsi="Arial"/>
          <w:szCs w:val="24"/>
          <w:lang w:val="en-GB" w:eastAsia="en-GB"/>
        </w:rPr>
        <w:t>Agreements</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1</w:t>
      </w:r>
      <w:r w:rsidRPr="001A3094">
        <w:rPr>
          <w:rFonts w:ascii="Arial" w:eastAsia="MS Mincho" w:hAnsi="Arial"/>
          <w:szCs w:val="24"/>
          <w:lang w:val="sv-SE" w:eastAsia="en-GB"/>
        </w:rPr>
        <w:tab/>
        <w:t>Immediate MDT configurations are supported for DC scenario.</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6B388E">
        <w:rPr>
          <w:rFonts w:ascii="Arial" w:eastAsia="MS Mincho" w:hAnsi="Arial"/>
          <w:szCs w:val="24"/>
          <w:lang w:val="sv-SE" w:eastAsia="en-GB"/>
        </w:rPr>
        <w:t>2</w:t>
      </w:r>
      <w:r w:rsidRPr="006B388E">
        <w:rPr>
          <w:rFonts w:ascii="Arial" w:eastAsia="MS Mincho" w:hAnsi="Arial"/>
          <w:szCs w:val="24"/>
          <w:lang w:val="sv-SE" w:eastAsia="en-GB"/>
        </w:rPr>
        <w:tab/>
        <w:t>Logged MDT configurations can come from SN node in DC scenario.</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3</w:t>
      </w:r>
      <w:r w:rsidRPr="001A3094">
        <w:rPr>
          <w:rFonts w:ascii="Arial" w:eastAsia="MS Mincho" w:hAnsi="Arial"/>
          <w:szCs w:val="24"/>
          <w:lang w:val="sv-SE" w:eastAsia="en-GB"/>
        </w:rPr>
        <w:tab/>
        <w:t>The existing MDT framework is the baseline for the SCG cells related MDT configuration.</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4</w:t>
      </w:r>
      <w:r w:rsidRPr="001A3094">
        <w:rPr>
          <w:rFonts w:ascii="Arial" w:eastAsia="MS Mincho" w:hAnsi="Arial"/>
          <w:szCs w:val="24"/>
          <w:lang w:val="sv-SE" w:eastAsia="en-GB"/>
        </w:rPr>
        <w:tab/>
        <w:t>The triggers for MDT measurements associated to MCG and SCG are separate.</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5</w:t>
      </w:r>
      <w:r w:rsidRPr="001A3094">
        <w:rPr>
          <w:rFonts w:ascii="Arial" w:eastAsia="MS Mincho" w:hAnsi="Arial"/>
          <w:szCs w:val="24"/>
          <w:lang w:val="sv-SE" w:eastAsia="en-GB"/>
        </w:rPr>
        <w:tab/>
        <w:t>MN-SN coordination is required for MDT measurements’ configuration and reporting in DC framework.</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6</w:t>
      </w:r>
      <w:r w:rsidRPr="001A3094">
        <w:rPr>
          <w:rFonts w:ascii="Arial" w:eastAsia="MS Mincho" w:hAnsi="Arial"/>
          <w:szCs w:val="24"/>
          <w:lang w:val="sv-SE" w:eastAsia="en-GB"/>
        </w:rPr>
        <w:tab/>
        <w:t>If SRB3 is not configured, SN related measurements are transmitted to MN via SRB1/2 and then forwarded to SN.</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7</w:t>
      </w:r>
      <w:r w:rsidRPr="001A3094">
        <w:rPr>
          <w:rFonts w:ascii="Arial" w:eastAsia="MS Mincho" w:hAnsi="Arial"/>
          <w:szCs w:val="24"/>
          <w:lang w:val="sv-SE" w:eastAsia="en-GB"/>
        </w:rPr>
        <w:tab/>
        <w:t>If SRB3 is configured, MN related measurements are transmitted to MN via SRB1/2, SN related measurements are transmitted to SN via SRB3</w:t>
      </w:r>
    </w:p>
    <w:p w:rsidR="009E105E" w:rsidRDefault="009E105E" w:rsidP="009E105E">
      <w:pPr>
        <w:spacing w:before="40"/>
        <w:jc w:val="left"/>
        <w:rPr>
          <w:rFonts w:ascii="Arial" w:eastAsia="MS Mincho" w:hAnsi="Arial"/>
          <w:i/>
          <w:sz w:val="18"/>
          <w:szCs w:val="24"/>
          <w:lang w:val="en-GB" w:eastAsia="en-GB"/>
        </w:rPr>
      </w:pPr>
    </w:p>
    <w:p w:rsidR="009E105E" w:rsidRPr="007C44B2" w:rsidRDefault="007C44B2" w:rsidP="007C44B2">
      <w:pPr>
        <w:spacing w:after="120"/>
        <w:rPr>
          <w:rFonts w:ascii="Arial" w:hAnsi="Arial" w:cs="Arial"/>
          <w:lang w:eastAsia="ko-KR"/>
        </w:rPr>
      </w:pPr>
      <w:r>
        <w:rPr>
          <w:rFonts w:ascii="Arial" w:hAnsi="Arial" w:cs="Arial"/>
          <w:lang w:eastAsia="ko-KR"/>
        </w:rPr>
        <w:t xml:space="preserve">At a later meeting RAN2 however reduced the scope of MDT </w:t>
      </w:r>
      <w:r w:rsidR="0003595C">
        <w:rPr>
          <w:rFonts w:ascii="Arial" w:hAnsi="Arial" w:cs="Arial"/>
          <w:lang w:eastAsia="ko-KR"/>
        </w:rPr>
        <w:t>operations with</w:t>
      </w:r>
      <w:r>
        <w:rPr>
          <w:rFonts w:ascii="Arial" w:hAnsi="Arial" w:cs="Arial"/>
          <w:lang w:eastAsia="ko-KR"/>
        </w:rPr>
        <w:t xml:space="preserve"> MRDC </w:t>
      </w:r>
      <w:r w:rsidR="009E105E" w:rsidRPr="007C44B2">
        <w:rPr>
          <w:rFonts w:ascii="Arial" w:hAnsi="Arial" w:cs="Arial"/>
          <w:lang w:eastAsia="ko-KR"/>
        </w:rPr>
        <w:t>due to lack of time to complete the work</w:t>
      </w:r>
      <w:r w:rsidR="0003595C">
        <w:rPr>
          <w:rFonts w:ascii="Arial" w:hAnsi="Arial" w:cs="Arial"/>
          <w:lang w:eastAsia="ko-KR"/>
        </w:rPr>
        <w:t>, see below</w:t>
      </w:r>
      <w:r w:rsidR="009E105E" w:rsidRPr="007C44B2">
        <w:rPr>
          <w:rFonts w:ascii="Arial" w:hAnsi="Arial" w:cs="Arial"/>
          <w:lang w:eastAsia="ko-KR"/>
        </w:rPr>
        <w:t>.</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9E105E">
        <w:rPr>
          <w:rFonts w:ascii="Arial" w:eastAsia="MS Mincho" w:hAnsi="Arial"/>
          <w:szCs w:val="24"/>
          <w:lang w:val="sv-SE" w:eastAsia="en-GB"/>
        </w:rPr>
        <w:t>Agreements:</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9E105E">
        <w:rPr>
          <w:rFonts w:ascii="Arial" w:eastAsia="MS Mincho" w:hAnsi="Arial"/>
          <w:szCs w:val="24"/>
          <w:lang w:val="sv-SE" w:eastAsia="en-GB"/>
        </w:rPr>
        <w:t>1</w:t>
      </w:r>
      <w:r w:rsidRPr="009E105E">
        <w:rPr>
          <w:rFonts w:ascii="Arial" w:eastAsia="MS Mincho" w:hAnsi="Arial"/>
          <w:szCs w:val="24"/>
          <w:lang w:val="sv-SE" w:eastAsia="en-GB"/>
        </w:rPr>
        <w:tab/>
        <w:t>Only immediate MDT is supported for EN-DC scenario in R16 MDT</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9E105E">
        <w:rPr>
          <w:rFonts w:ascii="Arial" w:eastAsia="MS Mincho" w:hAnsi="Arial"/>
          <w:szCs w:val="24"/>
          <w:lang w:val="sv-SE" w:eastAsia="en-GB"/>
        </w:rPr>
        <w:lastRenderedPageBreak/>
        <w:t xml:space="preserve">2 </w:t>
      </w:r>
      <w:r w:rsidRPr="009E105E">
        <w:rPr>
          <w:rFonts w:ascii="Arial" w:eastAsia="MS Mincho" w:hAnsi="Arial"/>
          <w:szCs w:val="24"/>
          <w:lang w:val="sv-SE" w:eastAsia="en-GB"/>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9E105E">
        <w:rPr>
          <w:rFonts w:ascii="Arial" w:eastAsia="MS Mincho" w:hAnsi="Arial"/>
          <w:szCs w:val="24"/>
          <w:lang w:val="sv-SE" w:eastAsia="en-GB"/>
        </w:rPr>
        <w:t xml:space="preserve">3 </w:t>
      </w:r>
      <w:r w:rsidRPr="009E105E">
        <w:rPr>
          <w:rFonts w:ascii="Arial" w:eastAsia="MS Mincho" w:hAnsi="Arial"/>
          <w:szCs w:val="24"/>
          <w:lang w:val="sv-SE" w:eastAsia="en-GB"/>
        </w:rPr>
        <w:tab/>
        <w:t xml:space="preserve">In management-based immediate MDT, OAM provides the MDT configuration to both MN and SN independently. Inform other working group that Management based MDT should not overwrite signaling based MDT. </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9E105E">
        <w:rPr>
          <w:rFonts w:ascii="Arial" w:eastAsia="MS Mincho" w:hAnsi="Arial"/>
          <w:szCs w:val="24"/>
          <w:lang w:val="sv-SE" w:eastAsia="en-GB"/>
        </w:rPr>
        <w:t>4</w:t>
      </w:r>
      <w:r w:rsidRPr="009E105E">
        <w:rPr>
          <w:rFonts w:ascii="Arial" w:eastAsia="MS Mincho" w:hAnsi="Arial"/>
          <w:szCs w:val="24"/>
          <w:lang w:val="sv-SE" w:eastAsia="en-GB"/>
        </w:rPr>
        <w:tab/>
        <w:t>For immediate MDT configuration, MN and SN can independently configure and receive measurement from the UE.</w:t>
      </w:r>
    </w:p>
    <w:p w:rsidR="009E105E" w:rsidRDefault="009E105E" w:rsidP="009E105E">
      <w:pPr>
        <w:spacing w:after="120"/>
        <w:jc w:val="left"/>
        <w:rPr>
          <w:rFonts w:ascii="Times New Roman" w:eastAsia="Times New Roman" w:hAnsi="Times New Roman"/>
          <w:szCs w:val="24"/>
          <w:lang w:eastAsia="zh-CN"/>
        </w:rPr>
      </w:pPr>
    </w:p>
    <w:p w:rsidR="00E56E98" w:rsidRPr="00024B91" w:rsidRDefault="00024B91" w:rsidP="00024B91">
      <w:pPr>
        <w:spacing w:after="120"/>
        <w:jc w:val="left"/>
        <w:rPr>
          <w:rFonts w:ascii="Arial" w:hAnsi="Arial" w:cs="Arial"/>
          <w:lang w:eastAsia="ko-KR"/>
        </w:rPr>
      </w:pPr>
      <w:r w:rsidRPr="00024B91">
        <w:rPr>
          <w:rFonts w:ascii="Arial" w:hAnsi="Arial" w:cs="Arial"/>
          <w:lang w:eastAsia="ko-KR"/>
        </w:rPr>
        <w:t xml:space="preserve">During </w:t>
      </w:r>
      <w:r w:rsidR="00E56E98" w:rsidRPr="00024B91">
        <w:rPr>
          <w:rFonts w:ascii="Arial" w:hAnsi="Arial" w:cs="Arial"/>
          <w:lang w:eastAsia="ko-KR"/>
        </w:rPr>
        <w:t>R2#112-3</w:t>
      </w:r>
      <w:r w:rsidRPr="00024B91">
        <w:rPr>
          <w:rFonts w:ascii="Arial" w:hAnsi="Arial" w:cs="Arial"/>
          <w:lang w:eastAsia="ko-KR"/>
        </w:rPr>
        <w:t xml:space="preserve"> there was some further discussion on logged MDT configuration, see </w:t>
      </w:r>
      <w:r>
        <w:rPr>
          <w:rFonts w:ascii="Arial" w:hAnsi="Arial" w:cs="Arial"/>
          <w:lang w:eastAsia="ko-KR"/>
        </w:rPr>
        <w:t xml:space="preserve">extract </w:t>
      </w:r>
      <w:r w:rsidRPr="00024B91">
        <w:rPr>
          <w:rFonts w:ascii="Arial" w:hAnsi="Arial" w:cs="Arial"/>
          <w:lang w:eastAsia="ko-KR"/>
        </w:rPr>
        <w:t>below</w:t>
      </w:r>
      <w:r>
        <w:rPr>
          <w:rFonts w:ascii="Arial" w:hAnsi="Arial" w:cs="Arial"/>
          <w:lang w:eastAsia="ko-KR"/>
        </w:rPr>
        <w:t xml:space="preserve">. However, no conclusion was </w:t>
      </w:r>
      <w:proofErr w:type="gramStart"/>
      <w:r>
        <w:rPr>
          <w:rFonts w:ascii="Arial" w:hAnsi="Arial" w:cs="Arial"/>
          <w:lang w:eastAsia="ko-KR"/>
        </w:rPr>
        <w:t>reached,</w:t>
      </w:r>
      <w:proofErr w:type="gramEnd"/>
      <w:r>
        <w:rPr>
          <w:rFonts w:ascii="Arial" w:hAnsi="Arial" w:cs="Arial"/>
          <w:lang w:eastAsia="ko-KR"/>
        </w:rPr>
        <w:t xml:space="preserve"> see result based on </w:t>
      </w:r>
      <w:r w:rsidRPr="00024B91">
        <w:rPr>
          <w:rFonts w:ascii="Arial" w:hAnsi="Arial" w:cs="Arial"/>
          <w:lang w:eastAsia="ko-KR"/>
        </w:rPr>
        <w:t>R2-2010897</w:t>
      </w:r>
      <w:r>
        <w:rPr>
          <w:rFonts w:ascii="Arial" w:hAnsi="Arial" w:cs="Arial"/>
          <w:lang w:eastAsia="ko-KR"/>
        </w:rPr>
        <w:t>.</w:t>
      </w:r>
    </w:p>
    <w:p w:rsidR="00024B91" w:rsidRPr="00024B91" w:rsidRDefault="00024B91" w:rsidP="00024B91">
      <w:pPr>
        <w:rPr>
          <w:rFonts w:ascii="Arial" w:hAnsi="Arial" w:cs="Arial"/>
        </w:rPr>
      </w:pPr>
    </w:p>
    <w:p w:rsidR="00024B91" w:rsidRPr="00024B91" w:rsidRDefault="00024B91" w:rsidP="0064412C">
      <w:pPr>
        <w:tabs>
          <w:tab w:val="num" w:pos="1619"/>
        </w:tabs>
        <w:wordWrap/>
        <w:autoSpaceDE/>
        <w:autoSpaceDN/>
        <w:ind w:left="360" w:hanging="360"/>
        <w:jc w:val="left"/>
        <w:rPr>
          <w:rFonts w:asciiTheme="minorHAnsi" w:eastAsia="Times New Roman" w:hAnsiTheme="minorHAnsi" w:cstheme="minorHAnsi"/>
          <w:b/>
          <w:color w:val="FF0000"/>
          <w:lang w:eastAsia="zh-CN"/>
        </w:rPr>
      </w:pPr>
      <w:r w:rsidRPr="00024B91">
        <w:rPr>
          <w:rFonts w:asciiTheme="minorHAnsi" w:eastAsia="Times New Roman" w:hAnsiTheme="minorHAnsi" w:cstheme="minorHAnsi"/>
          <w:b/>
          <w:color w:val="FF0000"/>
          <w:lang w:eastAsia="zh-CN"/>
        </w:rPr>
        <w:t xml:space="preserve">[AT112-e][804][NR/R17 SON/MDT] </w:t>
      </w:r>
      <w:r w:rsidRPr="00024B91">
        <w:rPr>
          <w:rFonts w:asciiTheme="minorHAnsi" w:eastAsia="Times New Roman" w:hAnsiTheme="minorHAnsi" w:cstheme="minorHAnsi"/>
          <w:b/>
          <w:bCs/>
          <w:color w:val="FF0000"/>
          <w:lang w:eastAsia="zh-CN"/>
        </w:rPr>
        <w:t> MDT enhancement (Huawei)</w:t>
      </w:r>
    </w:p>
    <w:p w:rsidR="00024B91" w:rsidRPr="00024B91" w:rsidRDefault="00024B91" w:rsidP="0064412C">
      <w:pPr>
        <w:tabs>
          <w:tab w:val="left" w:pos="1622"/>
        </w:tabs>
        <w:wordWrap/>
        <w:autoSpaceDE/>
        <w:autoSpaceDN/>
        <w:ind w:left="1420"/>
        <w:jc w:val="left"/>
        <w:rPr>
          <w:rFonts w:asciiTheme="minorHAnsi" w:eastAsia="Times New Roman" w:hAnsiTheme="minorHAnsi" w:cstheme="minorHAnsi"/>
          <w:lang w:eastAsia="zh-CN"/>
        </w:rPr>
      </w:pPr>
      <w:r w:rsidRPr="00024B91">
        <w:rPr>
          <w:rFonts w:asciiTheme="minorHAnsi" w:eastAsia="Times New Roman" w:hAnsiTheme="minorHAnsi" w:cstheme="minorHAnsi"/>
          <w:lang w:eastAsia="zh-CN"/>
        </w:rPr>
        <w:t>Scope</w:t>
      </w:r>
      <w:r w:rsidRPr="00DA614D">
        <w:rPr>
          <w:rFonts w:asciiTheme="minorHAnsi" w:eastAsia="Times New Roman" w:hAnsiTheme="minorHAnsi" w:cstheme="minorHAnsi"/>
          <w:lang w:eastAsia="zh-CN"/>
        </w:rPr>
        <w:t xml:space="preserve"> (</w:t>
      </w:r>
      <w:r w:rsidRPr="00DA614D">
        <w:rPr>
          <w:rFonts w:asciiTheme="minorHAnsi" w:eastAsia="Times New Roman" w:hAnsiTheme="minorHAnsi" w:cstheme="minorHAnsi"/>
          <w:i/>
          <w:lang w:eastAsia="zh-CN"/>
        </w:rPr>
        <w:t>irrelevant parts omitted</w:t>
      </w:r>
      <w:r w:rsidRPr="00DA614D">
        <w:rPr>
          <w:rFonts w:asciiTheme="minorHAnsi" w:eastAsia="Times New Roman" w:hAnsiTheme="minorHAnsi" w:cstheme="minorHAnsi"/>
          <w:lang w:eastAsia="zh-CN"/>
        </w:rPr>
        <w:t>)</w:t>
      </w:r>
      <w:r w:rsidRPr="00024B91">
        <w:rPr>
          <w:rFonts w:asciiTheme="minorHAnsi" w:eastAsia="Times New Roman" w:hAnsiTheme="minorHAnsi" w:cstheme="minorHAnsi"/>
          <w:lang w:eastAsia="zh-CN"/>
        </w:rPr>
        <w:t>:</w:t>
      </w:r>
    </w:p>
    <w:p w:rsidR="00024B91" w:rsidRPr="00024B91" w:rsidRDefault="00024B91" w:rsidP="0064412C">
      <w:pPr>
        <w:tabs>
          <w:tab w:val="left" w:pos="1622"/>
        </w:tabs>
        <w:wordWrap/>
        <w:autoSpaceDE/>
        <w:autoSpaceDN/>
        <w:ind w:left="1420" w:hanging="363"/>
        <w:jc w:val="left"/>
        <w:rPr>
          <w:rFonts w:asciiTheme="minorHAnsi" w:eastAsia="Times New Roman" w:hAnsiTheme="minorHAnsi" w:cstheme="minorHAnsi"/>
          <w:lang w:eastAsia="zh-CN"/>
        </w:rPr>
      </w:pPr>
      <w:r w:rsidRPr="00024B91">
        <w:rPr>
          <w:rFonts w:asciiTheme="minorHAnsi" w:eastAsia="Times New Roman" w:hAnsiTheme="minorHAnsi" w:cstheme="minorHAnsi"/>
          <w:lang w:eastAsia="zh-CN"/>
        </w:rPr>
        <w:tab/>
        <w:t>Proposal 1: For EN-DC, choose one of the three directions:</w:t>
      </w:r>
    </w:p>
    <w:p w:rsidR="00024B91" w:rsidRPr="00024B91" w:rsidRDefault="00024B91" w:rsidP="0064412C">
      <w:pPr>
        <w:tabs>
          <w:tab w:val="left" w:pos="1622"/>
        </w:tabs>
        <w:wordWrap/>
        <w:autoSpaceDE/>
        <w:autoSpaceDN/>
        <w:ind w:left="1420" w:hanging="363"/>
        <w:jc w:val="left"/>
        <w:rPr>
          <w:rFonts w:asciiTheme="minorHAnsi" w:eastAsia="Times New Roman" w:hAnsiTheme="minorHAnsi" w:cstheme="minorHAnsi"/>
          <w:lang w:eastAsia="zh-CN"/>
        </w:rPr>
      </w:pPr>
      <w:r w:rsidRPr="00024B91">
        <w:rPr>
          <w:rFonts w:asciiTheme="minorHAnsi" w:eastAsia="Times New Roman" w:hAnsiTheme="minorHAnsi" w:cstheme="minorHAnsi"/>
          <w:lang w:eastAsia="zh-CN"/>
        </w:rPr>
        <w:tab/>
        <w:t>-</w:t>
      </w:r>
      <w:r w:rsidRPr="00024B91">
        <w:rPr>
          <w:rFonts w:asciiTheme="minorHAnsi" w:eastAsia="Times New Roman" w:hAnsiTheme="minorHAnsi" w:cstheme="minorHAnsi"/>
          <w:lang w:eastAsia="zh-CN"/>
        </w:rPr>
        <w:tab/>
        <w:t xml:space="preserve">LTE and NR logged MDT configurations are independent, and UE performs logging based on the logged MDT configuration of the same RAT it camps. </w:t>
      </w:r>
    </w:p>
    <w:p w:rsidR="00024B91" w:rsidRPr="00024B91" w:rsidRDefault="00024B91" w:rsidP="0064412C">
      <w:pPr>
        <w:tabs>
          <w:tab w:val="left" w:pos="1622"/>
        </w:tabs>
        <w:wordWrap/>
        <w:autoSpaceDE/>
        <w:autoSpaceDN/>
        <w:ind w:left="1420" w:hanging="363"/>
        <w:jc w:val="left"/>
        <w:rPr>
          <w:rFonts w:asciiTheme="minorHAnsi" w:eastAsia="Times New Roman" w:hAnsiTheme="minorHAnsi" w:cstheme="minorHAnsi"/>
          <w:lang w:eastAsia="zh-CN"/>
        </w:rPr>
      </w:pPr>
      <w:r w:rsidRPr="00024B91">
        <w:rPr>
          <w:rFonts w:asciiTheme="minorHAnsi" w:eastAsia="Times New Roman" w:hAnsiTheme="minorHAnsi" w:cstheme="minorHAnsi"/>
          <w:lang w:eastAsia="zh-CN"/>
        </w:rPr>
        <w:tab/>
        <w:t>-</w:t>
      </w:r>
      <w:r w:rsidRPr="00024B91">
        <w:rPr>
          <w:rFonts w:asciiTheme="minorHAnsi" w:eastAsia="Times New Roman" w:hAnsiTheme="minorHAnsi" w:cstheme="minorHAnsi"/>
          <w:lang w:eastAsia="zh-CN"/>
        </w:rPr>
        <w:tab/>
        <w:t xml:space="preserve">In EN-DC where UE cannot camp on NR cells, UE logs the NR measurements based on network configurations. </w:t>
      </w:r>
    </w:p>
    <w:p w:rsidR="00024B91" w:rsidRPr="00024B91" w:rsidRDefault="00024B91" w:rsidP="0064412C">
      <w:pPr>
        <w:tabs>
          <w:tab w:val="left" w:pos="1622"/>
        </w:tabs>
        <w:wordWrap/>
        <w:autoSpaceDE/>
        <w:autoSpaceDN/>
        <w:ind w:left="1420" w:hanging="363"/>
        <w:jc w:val="left"/>
        <w:rPr>
          <w:rFonts w:asciiTheme="minorHAnsi" w:eastAsia="Times New Roman" w:hAnsiTheme="minorHAnsi" w:cstheme="minorHAnsi"/>
          <w:lang w:eastAsia="zh-CN"/>
        </w:rPr>
      </w:pPr>
      <w:r w:rsidRPr="00024B91">
        <w:rPr>
          <w:rFonts w:asciiTheme="minorHAnsi" w:eastAsia="Times New Roman" w:hAnsiTheme="minorHAnsi" w:cstheme="minorHAnsi"/>
          <w:lang w:eastAsia="zh-CN"/>
        </w:rPr>
        <w:tab/>
        <w:t>-</w:t>
      </w:r>
      <w:r w:rsidRPr="00024B91">
        <w:rPr>
          <w:rFonts w:asciiTheme="minorHAnsi" w:eastAsia="Times New Roman" w:hAnsiTheme="minorHAnsi" w:cstheme="minorHAnsi"/>
          <w:lang w:eastAsia="zh-CN"/>
        </w:rPr>
        <w:tab/>
        <w:t xml:space="preserve">No need to introduce SN configuration for logged MDT. R17 MRDC </w:t>
      </w:r>
      <w:proofErr w:type="spellStart"/>
      <w:r w:rsidRPr="00024B91">
        <w:rPr>
          <w:rFonts w:asciiTheme="minorHAnsi" w:eastAsia="Times New Roman" w:hAnsiTheme="minorHAnsi" w:cstheme="minorHAnsi"/>
          <w:lang w:eastAsia="zh-CN"/>
        </w:rPr>
        <w:t>enh</w:t>
      </w:r>
      <w:proofErr w:type="spellEnd"/>
      <w:r w:rsidRPr="00024B91">
        <w:rPr>
          <w:rFonts w:asciiTheme="minorHAnsi" w:eastAsia="Times New Roman" w:hAnsiTheme="minorHAnsi" w:cstheme="minorHAnsi"/>
          <w:lang w:eastAsia="zh-CN"/>
        </w:rPr>
        <w:t xml:space="preserve"> covers SN configuration </w:t>
      </w:r>
      <w:proofErr w:type="spellStart"/>
      <w:proofErr w:type="gramStart"/>
      <w:r w:rsidRPr="00024B91">
        <w:rPr>
          <w:rFonts w:asciiTheme="minorHAnsi" w:eastAsia="Times New Roman" w:hAnsiTheme="minorHAnsi" w:cstheme="minorHAnsi"/>
          <w:lang w:eastAsia="zh-CN"/>
        </w:rPr>
        <w:t>fo</w:t>
      </w:r>
      <w:proofErr w:type="spellEnd"/>
      <w:proofErr w:type="gramEnd"/>
      <w:r w:rsidRPr="00024B91">
        <w:rPr>
          <w:rFonts w:asciiTheme="minorHAnsi" w:eastAsia="Times New Roman" w:hAnsiTheme="minorHAnsi" w:cstheme="minorHAnsi"/>
          <w:lang w:eastAsia="zh-CN"/>
        </w:rPr>
        <w:t xml:space="preserve"> early measurements on non-camping frequencies. </w:t>
      </w:r>
    </w:p>
    <w:p w:rsidR="00024B91" w:rsidRPr="00DA614D" w:rsidRDefault="00024B91" w:rsidP="009E105E">
      <w:pPr>
        <w:spacing w:after="120"/>
        <w:jc w:val="left"/>
        <w:rPr>
          <w:rFonts w:asciiTheme="minorHAnsi" w:eastAsia="Times New Roman" w:hAnsiTheme="minorHAnsi" w:cstheme="minorHAnsi"/>
          <w:lang w:eastAsia="zh-CN"/>
        </w:rPr>
      </w:pPr>
    </w:p>
    <w:p w:rsidR="00E56E98" w:rsidRPr="00E56E98" w:rsidRDefault="00E56E98" w:rsidP="00E56E98">
      <w:pPr>
        <w:wordWrap/>
        <w:autoSpaceDE/>
        <w:autoSpaceDN/>
        <w:spacing w:before="60"/>
        <w:ind w:left="1259" w:hanging="1259"/>
        <w:jc w:val="left"/>
        <w:rPr>
          <w:rFonts w:asciiTheme="minorHAnsi" w:eastAsia="Times New Roman" w:hAnsiTheme="minorHAnsi" w:cstheme="minorHAnsi"/>
          <w:noProof/>
          <w:color w:val="000000"/>
          <w:lang w:eastAsia="zh-CN"/>
        </w:rPr>
      </w:pPr>
      <w:r w:rsidRPr="00E56E98">
        <w:rPr>
          <w:rFonts w:asciiTheme="minorHAnsi" w:eastAsia="Times New Roman" w:hAnsiTheme="minorHAnsi" w:cstheme="minorHAnsi"/>
          <w:noProof/>
          <w:color w:val="000000"/>
          <w:lang w:eastAsia="zh-CN"/>
        </w:rPr>
        <w:t>R2-2010897</w:t>
      </w:r>
      <w:r w:rsidRPr="00E56E98">
        <w:rPr>
          <w:rFonts w:asciiTheme="minorHAnsi" w:eastAsia="Times New Roman" w:hAnsiTheme="minorHAnsi" w:cstheme="minorHAnsi"/>
          <w:noProof/>
          <w:color w:val="000000"/>
          <w:lang w:eastAsia="zh-CN"/>
        </w:rPr>
        <w:tab/>
        <w:t>Report of [AT112-e][804][NR/R17 SON/MDT] MDT enhancements (Huawei)</w:t>
      </w:r>
    </w:p>
    <w:p w:rsidR="00E56E98" w:rsidRPr="00E56E98" w:rsidRDefault="00E56E98" w:rsidP="00E56E98">
      <w:pPr>
        <w:tabs>
          <w:tab w:val="left" w:pos="1622"/>
        </w:tabs>
        <w:wordWrap/>
        <w:autoSpaceDE/>
        <w:autoSpaceDN/>
        <w:ind w:left="1622" w:hanging="363"/>
        <w:jc w:val="left"/>
        <w:rPr>
          <w:rFonts w:asciiTheme="minorHAnsi" w:eastAsia="Times New Roman" w:hAnsiTheme="minorHAnsi" w:cstheme="minorHAnsi"/>
          <w:lang w:eastAsia="zh-CN"/>
        </w:rPr>
      </w:pPr>
    </w:p>
    <w:p w:rsidR="00E56E98" w:rsidRPr="00E56E98" w:rsidRDefault="00E56E98" w:rsidP="00E56E98">
      <w:pPr>
        <w:pBdr>
          <w:top w:val="single" w:sz="4" w:space="1" w:color="auto"/>
          <w:left w:val="single" w:sz="4" w:space="4" w:color="auto"/>
          <w:bottom w:val="single" w:sz="4" w:space="1" w:color="auto"/>
          <w:right w:val="single" w:sz="4" w:space="4" w:color="auto"/>
        </w:pBd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Agreements:</w:t>
      </w:r>
    </w:p>
    <w:p w:rsidR="00E56E98" w:rsidRPr="00E56E98" w:rsidRDefault="00E56E98" w:rsidP="00E56E98">
      <w:pPr>
        <w:pBdr>
          <w:top w:val="single" w:sz="4" w:space="1" w:color="auto"/>
          <w:left w:val="single" w:sz="4" w:space="4" w:color="auto"/>
          <w:bottom w:val="single" w:sz="4" w:space="1" w:color="auto"/>
          <w:right w:val="single" w:sz="4" w:space="4" w:color="auto"/>
        </w:pBd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1</w:t>
      </w:r>
      <w:r w:rsidRPr="00E56E98">
        <w:rPr>
          <w:rFonts w:asciiTheme="minorHAnsi" w:eastAsia="Times New Roman" w:hAnsiTheme="minorHAnsi" w:cstheme="minorHAnsi"/>
          <w:lang w:eastAsia="zh-CN"/>
        </w:rPr>
        <w:tab/>
        <w:t xml:space="preserve">NR MDT support IDC mechanism, including: </w:t>
      </w:r>
    </w:p>
    <w:p w:rsidR="00E56E98" w:rsidRPr="00E56E98" w:rsidRDefault="00E56E98" w:rsidP="00E56E98">
      <w:pPr>
        <w:pBdr>
          <w:top w:val="single" w:sz="4" w:space="1" w:color="auto"/>
          <w:left w:val="single" w:sz="4" w:space="4" w:color="auto"/>
          <w:bottom w:val="single" w:sz="4" w:space="1" w:color="auto"/>
          <w:right w:val="single" w:sz="4" w:space="4" w:color="auto"/>
        </w:pBd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ab/>
        <w:t xml:space="preserve">- </w:t>
      </w:r>
      <w:proofErr w:type="gramStart"/>
      <w:r w:rsidRPr="00E56E98">
        <w:rPr>
          <w:rFonts w:asciiTheme="minorHAnsi" w:eastAsia="Times New Roman" w:hAnsiTheme="minorHAnsi" w:cstheme="minorHAnsi"/>
          <w:lang w:eastAsia="zh-CN"/>
        </w:rPr>
        <w:t>upon</w:t>
      </w:r>
      <w:proofErr w:type="gramEnd"/>
      <w:r w:rsidRPr="00E56E98">
        <w:rPr>
          <w:rFonts w:asciiTheme="minorHAnsi" w:eastAsia="Times New Roman" w:hAnsiTheme="minorHAnsi" w:cstheme="minorHAnsi"/>
          <w:lang w:eastAsia="zh-CN"/>
        </w:rPr>
        <w:t xml:space="preserve"> detection of IDC, the UE suppress logging and tag MDT report with </w:t>
      </w:r>
      <w:proofErr w:type="spellStart"/>
      <w:r w:rsidRPr="00E56E98">
        <w:rPr>
          <w:rFonts w:asciiTheme="minorHAnsi" w:eastAsia="Times New Roman" w:hAnsiTheme="minorHAnsi" w:cstheme="minorHAnsi"/>
          <w:lang w:eastAsia="zh-CN"/>
        </w:rPr>
        <w:t>InDeviceCoexDetected</w:t>
      </w:r>
      <w:proofErr w:type="spellEnd"/>
      <w:r w:rsidRPr="00E56E98">
        <w:rPr>
          <w:rFonts w:asciiTheme="minorHAnsi" w:eastAsia="Times New Roman" w:hAnsiTheme="minorHAnsi" w:cstheme="minorHAnsi"/>
          <w:lang w:eastAsia="zh-CN"/>
        </w:rPr>
        <w:t xml:space="preserve"> flag.</w:t>
      </w:r>
    </w:p>
    <w:p w:rsidR="00E56E98" w:rsidRPr="00E56E98" w:rsidRDefault="00E56E98" w:rsidP="00E56E98">
      <w:pPr>
        <w:pBdr>
          <w:top w:val="single" w:sz="4" w:space="1" w:color="auto"/>
          <w:left w:val="single" w:sz="4" w:space="4" w:color="auto"/>
          <w:bottom w:val="single" w:sz="4" w:space="1" w:color="auto"/>
          <w:right w:val="single" w:sz="4" w:space="4" w:color="auto"/>
        </w:pBd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ab/>
        <w:t>- UE resumes the measurement logging when the IDC problem is resolved</w:t>
      </w:r>
    </w:p>
    <w:p w:rsidR="00E56E98" w:rsidRPr="00E56E98" w:rsidRDefault="00E56E98" w:rsidP="00E56E98">
      <w:pPr>
        <w:pBdr>
          <w:top w:val="single" w:sz="4" w:space="1" w:color="auto"/>
          <w:left w:val="single" w:sz="4" w:space="4" w:color="auto"/>
          <w:bottom w:val="single" w:sz="4" w:space="1" w:color="auto"/>
          <w:right w:val="single" w:sz="4" w:space="4" w:color="auto"/>
        </w:pBdr>
        <w:tabs>
          <w:tab w:val="left" w:pos="1622"/>
        </w:tabs>
        <w:wordWrap/>
        <w:autoSpaceDE/>
        <w:autoSpaceDN/>
        <w:ind w:left="1622" w:hanging="363"/>
        <w:jc w:val="left"/>
        <w:rPr>
          <w:rFonts w:asciiTheme="minorHAnsi" w:eastAsia="Times New Roman" w:hAnsiTheme="minorHAnsi" w:cstheme="minorHAnsi"/>
          <w:lang w:eastAsia="zh-CN"/>
        </w:rPr>
      </w:pPr>
    </w:p>
    <w:p w:rsidR="00E56E98" w:rsidRPr="00E56E98" w:rsidRDefault="00E56E98" w:rsidP="00E56E98">
      <w:pP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=&gt;</w:t>
      </w:r>
      <w:r w:rsidRPr="00E56E98">
        <w:rPr>
          <w:rFonts w:asciiTheme="minorHAnsi" w:eastAsia="Times New Roman" w:hAnsiTheme="minorHAnsi" w:cstheme="minorHAnsi"/>
          <w:lang w:eastAsia="zh-CN"/>
        </w:rPr>
        <w:tab/>
        <w:t>RAN2 to investigate logging early measurements.</w:t>
      </w:r>
    </w:p>
    <w:p w:rsidR="00E56E98" w:rsidRPr="00E56E98" w:rsidRDefault="00E56E98" w:rsidP="00E56E98">
      <w:pP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=&gt;</w:t>
      </w:r>
      <w:r w:rsidRPr="00E56E98">
        <w:rPr>
          <w:rFonts w:asciiTheme="minorHAnsi" w:eastAsia="Times New Roman" w:hAnsiTheme="minorHAnsi" w:cstheme="minorHAnsi"/>
          <w:lang w:eastAsia="zh-CN"/>
        </w:rPr>
        <w:tab/>
        <w:t>RAN2 to investigate MDT and On-demand SI.</w:t>
      </w:r>
    </w:p>
    <w:p w:rsidR="00E56E98" w:rsidRPr="00E56E98" w:rsidRDefault="00E56E98" w:rsidP="00E56E98">
      <w:pP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=&gt;</w:t>
      </w:r>
      <w:r w:rsidRPr="00E56E98">
        <w:rPr>
          <w:rFonts w:asciiTheme="minorHAnsi" w:eastAsia="Times New Roman" w:hAnsiTheme="minorHAnsi" w:cstheme="minorHAnsi"/>
          <w:lang w:eastAsia="zh-CN"/>
        </w:rPr>
        <w:tab/>
        <w:t>Other topics are still open to be pursued.</w:t>
      </w:r>
    </w:p>
    <w:p w:rsidR="00E56E98" w:rsidRPr="009E105E" w:rsidRDefault="00E56E98" w:rsidP="009E105E">
      <w:pPr>
        <w:spacing w:after="120"/>
        <w:jc w:val="left"/>
        <w:rPr>
          <w:rFonts w:ascii="Times New Roman" w:eastAsia="Times New Roman" w:hAnsi="Times New Roman"/>
          <w:szCs w:val="24"/>
          <w:lang w:eastAsia="zh-CN"/>
        </w:rPr>
      </w:pPr>
    </w:p>
    <w:p w:rsidR="00980A85" w:rsidRDefault="00DA614D" w:rsidP="000C4426">
      <w:pPr>
        <w:pStyle w:val="Heading2"/>
        <w:ind w:left="576"/>
      </w:pPr>
      <w:r>
        <w:t>Logged MDT in MRDC</w:t>
      </w:r>
    </w:p>
    <w:p w:rsidR="00024B91" w:rsidRDefault="00024B91" w:rsidP="007C44B2">
      <w:pPr>
        <w:rPr>
          <w:rFonts w:ascii="Arial" w:hAnsi="Arial" w:cs="Arial"/>
        </w:rPr>
      </w:pPr>
      <w:r>
        <w:rPr>
          <w:rFonts w:ascii="Arial" w:hAnsi="Arial" w:cs="Arial"/>
        </w:rPr>
        <w:t xml:space="preserve">We think issue of logged MDT in MRDC (and support of SN configuration) is largely independent of the discussion regarding continuation of logged MDT upon IRAT re-selection or the use a logged MDT configuration per RAT. I.e. the MRDC discussion concerns how to handle non-camping frequencies, while the other two discussions focus on the collection of logged measurement results for camping frequencies. Hence, we think the two can be discussed </w:t>
      </w:r>
      <w:proofErr w:type="spellStart"/>
      <w:r>
        <w:rPr>
          <w:rFonts w:ascii="Arial" w:hAnsi="Arial" w:cs="Arial"/>
        </w:rPr>
        <w:t>seperately</w:t>
      </w:r>
      <w:proofErr w:type="spellEnd"/>
      <w:r>
        <w:rPr>
          <w:rFonts w:ascii="Arial" w:hAnsi="Arial" w:cs="Arial"/>
        </w:rPr>
        <w:t>.</w:t>
      </w:r>
    </w:p>
    <w:p w:rsidR="00024B91" w:rsidRDefault="00024B91" w:rsidP="007C44B2">
      <w:pPr>
        <w:rPr>
          <w:rFonts w:ascii="Arial" w:hAnsi="Arial" w:cs="Arial"/>
        </w:rPr>
      </w:pPr>
    </w:p>
    <w:p w:rsidR="000948C0" w:rsidRDefault="000948C0" w:rsidP="007C44B2">
      <w:pPr>
        <w:rPr>
          <w:rFonts w:ascii="Arial" w:hAnsi="Arial" w:cs="Arial"/>
        </w:rPr>
      </w:pPr>
      <w:r>
        <w:rPr>
          <w:rFonts w:ascii="Arial" w:hAnsi="Arial" w:cs="Arial"/>
        </w:rPr>
        <w:t>As stated i</w:t>
      </w:r>
      <w:r w:rsidR="007C44B2">
        <w:rPr>
          <w:rFonts w:ascii="Arial" w:hAnsi="Arial" w:cs="Arial"/>
        </w:rPr>
        <w:t xml:space="preserve">n previous contributions we </w:t>
      </w:r>
      <w:r>
        <w:rPr>
          <w:rFonts w:ascii="Arial" w:hAnsi="Arial" w:cs="Arial"/>
        </w:rPr>
        <w:t>think that</w:t>
      </w:r>
    </w:p>
    <w:p w:rsidR="000948C0" w:rsidRDefault="000948C0" w:rsidP="000948C0">
      <w:pPr>
        <w:pStyle w:val="ListParagraph"/>
        <w:numPr>
          <w:ilvl w:val="0"/>
          <w:numId w:val="19"/>
        </w:numPr>
        <w:rPr>
          <w:rFonts w:ascii="Arial" w:hAnsi="Arial" w:cs="Arial"/>
        </w:rPr>
      </w:pPr>
      <w:r>
        <w:rPr>
          <w:rFonts w:ascii="Arial" w:hAnsi="Arial" w:cs="Arial"/>
        </w:rPr>
        <w:t>L</w:t>
      </w:r>
      <w:r w:rsidR="007C44B2" w:rsidRPr="000948C0">
        <w:rPr>
          <w:rFonts w:ascii="Arial" w:hAnsi="Arial" w:cs="Arial"/>
        </w:rPr>
        <w:t xml:space="preserve">ogged MDT </w:t>
      </w:r>
      <w:r w:rsidR="006B388E">
        <w:rPr>
          <w:rFonts w:ascii="Arial" w:hAnsi="Arial" w:cs="Arial"/>
        </w:rPr>
        <w:t xml:space="preserve">should be supported for </w:t>
      </w:r>
      <w:r w:rsidR="007C44B2" w:rsidRPr="000948C0">
        <w:rPr>
          <w:rFonts w:ascii="Arial" w:hAnsi="Arial" w:cs="Arial"/>
        </w:rPr>
        <w:t xml:space="preserve">frequencies </w:t>
      </w:r>
      <w:r w:rsidR="006B388E">
        <w:rPr>
          <w:rFonts w:ascii="Arial" w:hAnsi="Arial" w:cs="Arial"/>
        </w:rPr>
        <w:t xml:space="preserve">not in SIB4, </w:t>
      </w:r>
      <w:r w:rsidR="007C44B2" w:rsidRPr="000948C0">
        <w:rPr>
          <w:rFonts w:ascii="Arial" w:hAnsi="Arial" w:cs="Arial"/>
        </w:rPr>
        <w:t>some of which may be controlled by SN</w:t>
      </w:r>
    </w:p>
    <w:p w:rsidR="00DA614D" w:rsidRDefault="00DA614D" w:rsidP="00DA614D">
      <w:pPr>
        <w:pStyle w:val="ListParagraph"/>
        <w:numPr>
          <w:ilvl w:val="1"/>
          <w:numId w:val="19"/>
        </w:numPr>
        <w:rPr>
          <w:rFonts w:ascii="Arial" w:hAnsi="Arial" w:cs="Arial"/>
        </w:rPr>
      </w:pPr>
      <w:r w:rsidRPr="00DA614D">
        <w:rPr>
          <w:rFonts w:ascii="Arial" w:hAnsi="Arial" w:cs="Arial"/>
        </w:rPr>
        <w:t xml:space="preserve">In a separate paper we regretfully propose to clarify that MDT logging of results for non-SIB4 frequencies is not supported in R16, merely because it seems too </w:t>
      </w:r>
      <w:r>
        <w:rPr>
          <w:rFonts w:ascii="Arial" w:hAnsi="Arial" w:cs="Arial"/>
        </w:rPr>
        <w:t>late to do otherwise, see [2].</w:t>
      </w:r>
    </w:p>
    <w:p w:rsidR="00DA614D" w:rsidRDefault="00DA614D" w:rsidP="00DA614D">
      <w:pPr>
        <w:pStyle w:val="ListParagraph"/>
        <w:numPr>
          <w:ilvl w:val="1"/>
          <w:numId w:val="19"/>
        </w:numPr>
        <w:rPr>
          <w:rFonts w:ascii="Arial" w:hAnsi="Arial" w:cs="Arial"/>
        </w:rPr>
      </w:pPr>
      <w:r w:rsidRPr="00DA614D">
        <w:rPr>
          <w:rFonts w:ascii="Arial" w:hAnsi="Arial" w:cs="Arial"/>
        </w:rPr>
        <w:t xml:space="preserve">We however think the feature </w:t>
      </w:r>
      <w:r>
        <w:rPr>
          <w:rFonts w:ascii="Arial" w:hAnsi="Arial" w:cs="Arial"/>
        </w:rPr>
        <w:t xml:space="preserve">is useful and should </w:t>
      </w:r>
      <w:r w:rsidRPr="00DA614D">
        <w:rPr>
          <w:rFonts w:ascii="Arial" w:hAnsi="Arial" w:cs="Arial"/>
        </w:rPr>
        <w:t>be introduced in R17</w:t>
      </w:r>
      <w:r>
        <w:rPr>
          <w:rFonts w:ascii="Arial" w:hAnsi="Arial" w:cs="Arial"/>
        </w:rPr>
        <w:t xml:space="preserve"> i.e. there seems to be no reason to exclude logging of available results for these frequencies. Moreover, it’s a very minor change</w:t>
      </w:r>
    </w:p>
    <w:p w:rsidR="00DA614D" w:rsidRDefault="00DA614D" w:rsidP="009E6D92">
      <w:pPr>
        <w:pStyle w:val="ListParagraph"/>
        <w:numPr>
          <w:ilvl w:val="0"/>
          <w:numId w:val="19"/>
        </w:numPr>
        <w:rPr>
          <w:rFonts w:ascii="Arial" w:hAnsi="Arial" w:cs="Arial"/>
        </w:rPr>
      </w:pPr>
      <w:r>
        <w:rPr>
          <w:rFonts w:ascii="Arial" w:hAnsi="Arial" w:cs="Arial"/>
        </w:rPr>
        <w:t>W</w:t>
      </w:r>
      <w:r w:rsidR="0066013A" w:rsidRPr="0066013A">
        <w:rPr>
          <w:rFonts w:ascii="Arial" w:hAnsi="Arial" w:cs="Arial"/>
        </w:rPr>
        <w:t xml:space="preserve">e think SN configuration </w:t>
      </w:r>
      <w:r>
        <w:rPr>
          <w:rFonts w:ascii="Arial" w:hAnsi="Arial" w:cs="Arial"/>
        </w:rPr>
        <w:t>is not required</w:t>
      </w:r>
      <w:r w:rsidR="0066013A" w:rsidRPr="0066013A">
        <w:rPr>
          <w:rFonts w:ascii="Arial" w:hAnsi="Arial" w:cs="Arial"/>
        </w:rPr>
        <w:t xml:space="preserve"> for logged measurements. I.e. the logging configuration is fairly easy to set for MN. SN configuration </w:t>
      </w:r>
      <w:r w:rsidR="0066013A">
        <w:rPr>
          <w:rFonts w:ascii="Arial" w:hAnsi="Arial" w:cs="Arial"/>
        </w:rPr>
        <w:t>may be useful</w:t>
      </w:r>
      <w:r w:rsidR="0066013A" w:rsidRPr="0066013A">
        <w:rPr>
          <w:rFonts w:ascii="Arial" w:hAnsi="Arial" w:cs="Arial"/>
        </w:rPr>
        <w:t xml:space="preserve"> </w:t>
      </w:r>
      <w:r w:rsidR="0066013A">
        <w:rPr>
          <w:rFonts w:ascii="Arial" w:hAnsi="Arial" w:cs="Arial"/>
        </w:rPr>
        <w:t>but</w:t>
      </w:r>
      <w:r w:rsidR="004526F2" w:rsidRPr="0066013A">
        <w:rPr>
          <w:rFonts w:ascii="Arial" w:hAnsi="Arial" w:cs="Arial"/>
        </w:rPr>
        <w:t xml:space="preserve"> more relevant for setting the measurement details</w:t>
      </w:r>
      <w:r>
        <w:rPr>
          <w:rFonts w:ascii="Arial" w:hAnsi="Arial" w:cs="Arial"/>
        </w:rPr>
        <w:t xml:space="preserve"> for SN controlled frequencies.</w:t>
      </w:r>
    </w:p>
    <w:p w:rsidR="009E6D92" w:rsidRPr="0066013A" w:rsidRDefault="0066013A" w:rsidP="00DA614D">
      <w:pPr>
        <w:pStyle w:val="ListParagraph"/>
        <w:numPr>
          <w:ilvl w:val="1"/>
          <w:numId w:val="19"/>
        </w:numPr>
        <w:rPr>
          <w:rFonts w:ascii="Arial" w:hAnsi="Arial" w:cs="Arial"/>
        </w:rPr>
      </w:pPr>
      <w:r>
        <w:rPr>
          <w:rFonts w:ascii="Arial" w:hAnsi="Arial" w:cs="Arial"/>
        </w:rPr>
        <w:t>I.e.</w:t>
      </w:r>
      <w:r w:rsidR="004526F2" w:rsidRPr="0066013A">
        <w:rPr>
          <w:rFonts w:ascii="Arial" w:hAnsi="Arial" w:cs="Arial"/>
        </w:rPr>
        <w:t xml:space="preserve"> SN </w:t>
      </w:r>
      <w:r w:rsidR="006B388E" w:rsidRPr="0066013A">
        <w:rPr>
          <w:rFonts w:ascii="Arial" w:hAnsi="Arial" w:cs="Arial"/>
        </w:rPr>
        <w:t xml:space="preserve">configuration </w:t>
      </w:r>
      <w:r w:rsidR="004526F2" w:rsidRPr="0066013A">
        <w:rPr>
          <w:rFonts w:ascii="Arial" w:hAnsi="Arial" w:cs="Arial"/>
        </w:rPr>
        <w:t xml:space="preserve">is better </w:t>
      </w:r>
      <w:r w:rsidR="00DA614D">
        <w:rPr>
          <w:rFonts w:ascii="Arial" w:hAnsi="Arial" w:cs="Arial"/>
        </w:rPr>
        <w:t>considered</w:t>
      </w:r>
      <w:r w:rsidR="004526F2" w:rsidRPr="0066013A">
        <w:rPr>
          <w:rFonts w:ascii="Arial" w:hAnsi="Arial" w:cs="Arial"/>
        </w:rPr>
        <w:t xml:space="preserve"> for the configuration of early measurements (i.e. within scope of a different WI i.e. MRDC enhancements)</w:t>
      </w:r>
    </w:p>
    <w:p w:rsidR="00B45C15" w:rsidRDefault="00B45C15" w:rsidP="009D2214">
      <w:pPr>
        <w:rPr>
          <w:rFonts w:ascii="Arial" w:hAnsi="Arial" w:cs="Arial"/>
        </w:rPr>
      </w:pPr>
      <w:r>
        <w:rPr>
          <w:rFonts w:ascii="Arial" w:hAnsi="Arial" w:cs="Arial"/>
        </w:rPr>
        <w:t>Altogether we thus propose:</w:t>
      </w:r>
    </w:p>
    <w:p w:rsidR="009E6D92" w:rsidRDefault="009E6D92" w:rsidP="009D2214">
      <w:pPr>
        <w:rPr>
          <w:rFonts w:ascii="Arial" w:hAnsi="Arial" w:cs="Arial"/>
        </w:rPr>
      </w:pPr>
    </w:p>
    <w:p w:rsidR="00DA614D" w:rsidRDefault="00DA614D" w:rsidP="00DA614D">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Pr>
          <w:rFonts w:ascii="Arial" w:hAnsi="Arial" w:cs="Arial"/>
          <w:b/>
          <w:lang w:eastAsia="ko-KR"/>
        </w:rPr>
        <w:t>1</w:t>
      </w:r>
      <w:r w:rsidRPr="006D0C1A">
        <w:rPr>
          <w:rFonts w:ascii="Arial" w:hAnsi="Arial" w:cs="Arial"/>
          <w:b/>
          <w:lang w:eastAsia="ko-KR"/>
        </w:rPr>
        <w:tab/>
      </w:r>
      <w:r>
        <w:rPr>
          <w:rFonts w:ascii="Arial" w:hAnsi="Arial" w:cs="Arial"/>
        </w:rPr>
        <w:t>S</w:t>
      </w:r>
      <w:r w:rsidRPr="00695841">
        <w:rPr>
          <w:rFonts w:ascii="Arial" w:hAnsi="Arial" w:cs="Arial"/>
        </w:rPr>
        <w:t>upport logged MDT for non-SIB4 frequencies</w:t>
      </w:r>
      <w:r>
        <w:rPr>
          <w:rFonts w:ascii="Arial" w:hAnsi="Arial" w:cs="Arial"/>
        </w:rPr>
        <w:t xml:space="preserve"> in</w:t>
      </w:r>
      <w:r>
        <w:rPr>
          <w:rFonts w:ascii="Arial" w:hAnsi="Arial" w:cs="Arial"/>
        </w:rPr>
        <w:t xml:space="preserve"> R17</w:t>
      </w:r>
    </w:p>
    <w:p w:rsidR="00DA614D" w:rsidRDefault="00DA614D" w:rsidP="00DA614D">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Pr>
          <w:rFonts w:ascii="Arial" w:hAnsi="Arial" w:cs="Arial"/>
          <w:b/>
          <w:lang w:eastAsia="ko-KR"/>
        </w:rPr>
        <w:t>2</w:t>
      </w:r>
      <w:r w:rsidRPr="006D0C1A">
        <w:rPr>
          <w:rFonts w:ascii="Arial" w:hAnsi="Arial" w:cs="Arial"/>
          <w:b/>
          <w:lang w:eastAsia="ko-KR"/>
        </w:rPr>
        <w:tab/>
      </w:r>
      <w:r>
        <w:rPr>
          <w:rFonts w:ascii="Arial" w:hAnsi="Arial" w:cs="Arial"/>
        </w:rPr>
        <w:t xml:space="preserve">Do not introduce </w:t>
      </w:r>
      <w:r w:rsidRPr="00B45C15">
        <w:rPr>
          <w:rFonts w:ascii="Arial" w:hAnsi="Arial" w:cs="Arial"/>
          <w:lang w:eastAsia="ko-KR"/>
        </w:rPr>
        <w:t xml:space="preserve">SN configuration for </w:t>
      </w:r>
      <w:r>
        <w:rPr>
          <w:rFonts w:ascii="Arial" w:hAnsi="Arial" w:cs="Arial"/>
          <w:lang w:eastAsia="ko-KR"/>
        </w:rPr>
        <w:t>logged MDT</w:t>
      </w:r>
    </w:p>
    <w:p w:rsidR="000C4426" w:rsidRPr="00B97797" w:rsidRDefault="000C4426" w:rsidP="000C4426">
      <w:pPr>
        <w:pStyle w:val="Heading2"/>
        <w:ind w:left="576"/>
      </w:pPr>
      <w:r>
        <w:t>How to avoid over</w:t>
      </w:r>
      <w:r w:rsidR="00E56E98">
        <w:t>writing of signalling based MDT</w:t>
      </w:r>
    </w:p>
    <w:p w:rsidR="00BF7AA2" w:rsidRDefault="000C4426" w:rsidP="000C4426">
      <w:pPr>
        <w:rPr>
          <w:rFonts w:ascii="Arial" w:hAnsi="Arial" w:cs="Arial"/>
        </w:rPr>
      </w:pPr>
      <w:r w:rsidRPr="000C4426">
        <w:rPr>
          <w:rFonts w:ascii="Arial" w:hAnsi="Arial" w:cs="Arial"/>
        </w:rPr>
        <w:t xml:space="preserve">RAN2 asked RAN3 to introduce </w:t>
      </w:r>
      <w:r>
        <w:rPr>
          <w:rFonts w:ascii="Arial" w:hAnsi="Arial" w:cs="Arial"/>
        </w:rPr>
        <w:t xml:space="preserve">a </w:t>
      </w:r>
      <w:r w:rsidRPr="000C4426">
        <w:rPr>
          <w:rFonts w:ascii="Arial" w:hAnsi="Arial" w:cs="Arial"/>
        </w:rPr>
        <w:t xml:space="preserve">network based mechanism </w:t>
      </w:r>
      <w:r>
        <w:rPr>
          <w:rFonts w:ascii="Arial" w:hAnsi="Arial" w:cs="Arial"/>
        </w:rPr>
        <w:t xml:space="preserve">for </w:t>
      </w:r>
      <w:r w:rsidR="00BF7AA2">
        <w:rPr>
          <w:rFonts w:ascii="Arial" w:hAnsi="Arial" w:cs="Arial"/>
        </w:rPr>
        <w:t>avoiding</w:t>
      </w:r>
      <w:r w:rsidRPr="000C4426">
        <w:rPr>
          <w:rFonts w:ascii="Arial" w:hAnsi="Arial" w:cs="Arial"/>
        </w:rPr>
        <w:t xml:space="preserve"> that </w:t>
      </w:r>
      <w:r w:rsidR="00BF7AA2">
        <w:rPr>
          <w:rFonts w:ascii="Arial" w:hAnsi="Arial" w:cs="Arial"/>
        </w:rPr>
        <w:t xml:space="preserve">a </w:t>
      </w:r>
      <w:r w:rsidRPr="000C4426">
        <w:rPr>
          <w:rFonts w:ascii="Arial" w:hAnsi="Arial" w:cs="Arial"/>
        </w:rPr>
        <w:t xml:space="preserve">signaling </w:t>
      </w:r>
      <w:r w:rsidR="00BF7AA2">
        <w:rPr>
          <w:rFonts w:ascii="Arial" w:hAnsi="Arial" w:cs="Arial"/>
        </w:rPr>
        <w:t xml:space="preserve">based logged </w:t>
      </w:r>
      <w:r w:rsidRPr="000C4426">
        <w:rPr>
          <w:rFonts w:ascii="Arial" w:hAnsi="Arial" w:cs="Arial"/>
        </w:rPr>
        <w:t xml:space="preserve">MDT </w:t>
      </w:r>
      <w:r w:rsidR="00BF7AA2">
        <w:rPr>
          <w:rFonts w:ascii="Arial" w:hAnsi="Arial" w:cs="Arial"/>
        </w:rPr>
        <w:t xml:space="preserve">configuration may be overwriting, as </w:t>
      </w:r>
      <w:r w:rsidR="00BF7AA2" w:rsidRPr="000C4426">
        <w:rPr>
          <w:rFonts w:ascii="Arial" w:hAnsi="Arial" w:cs="Arial"/>
        </w:rPr>
        <w:t>RAN2 agree</w:t>
      </w:r>
      <w:r w:rsidR="00BF7AA2">
        <w:rPr>
          <w:rFonts w:ascii="Arial" w:hAnsi="Arial" w:cs="Arial"/>
        </w:rPr>
        <w:t>d for R16</w:t>
      </w:r>
      <w:r w:rsidRPr="000C4426">
        <w:rPr>
          <w:rFonts w:ascii="Arial" w:hAnsi="Arial" w:cs="Arial"/>
        </w:rPr>
        <w:t xml:space="preserve">. </w:t>
      </w:r>
      <w:r w:rsidR="00BF7AA2">
        <w:rPr>
          <w:rFonts w:ascii="Arial" w:hAnsi="Arial" w:cs="Arial"/>
        </w:rPr>
        <w:t xml:space="preserve">We understand RAN3 did so far not manage to </w:t>
      </w:r>
      <w:proofErr w:type="spellStart"/>
      <w:r w:rsidR="00BF7AA2">
        <w:rPr>
          <w:rFonts w:ascii="Arial" w:hAnsi="Arial" w:cs="Arial"/>
        </w:rPr>
        <w:t>conlude</w:t>
      </w:r>
      <w:proofErr w:type="spellEnd"/>
      <w:r w:rsidR="00BF7AA2">
        <w:rPr>
          <w:rFonts w:ascii="Arial" w:hAnsi="Arial" w:cs="Arial"/>
        </w:rPr>
        <w:t xml:space="preserve"> a way for</w:t>
      </w:r>
      <w:r w:rsidR="00BF7AA2">
        <w:rPr>
          <w:rFonts w:ascii="Arial" w:hAnsi="Arial" w:cs="Arial"/>
        </w:rPr>
        <w:lastRenderedPageBreak/>
        <w:t xml:space="preserve">ward. It seems most companies acknowledge that a network based approach may not be feasible for idle mode. Some companies suggested to introduce a network based approach, but to limit this to inactive. Given the situation in RAN3, we think some further discussion in RAN2 seems appropriate. We think that the following options may be </w:t>
      </w:r>
    </w:p>
    <w:p w:rsidR="00BF7AA2" w:rsidRPr="00BF7AA2" w:rsidRDefault="00BF7AA2" w:rsidP="00BF7AA2">
      <w:pPr>
        <w:pStyle w:val="ListParagraph"/>
        <w:numPr>
          <w:ilvl w:val="0"/>
          <w:numId w:val="24"/>
        </w:numPr>
        <w:rPr>
          <w:rFonts w:ascii="Arial" w:hAnsi="Arial" w:cs="Arial"/>
        </w:rPr>
      </w:pPr>
      <w:r w:rsidRPr="00BF7AA2">
        <w:rPr>
          <w:rFonts w:ascii="Arial" w:hAnsi="Arial" w:cs="Arial"/>
        </w:rPr>
        <w:t>Stick to the agreement to have a network based mechanism, and discuss whether it’s acceptable to limit this to inactive</w:t>
      </w:r>
    </w:p>
    <w:p w:rsidR="00BF7AA2" w:rsidRPr="00BF7AA2" w:rsidRDefault="00BF7AA2" w:rsidP="00BF7AA2">
      <w:pPr>
        <w:pStyle w:val="ListParagraph"/>
        <w:numPr>
          <w:ilvl w:val="0"/>
          <w:numId w:val="24"/>
        </w:numPr>
        <w:rPr>
          <w:rFonts w:ascii="Arial" w:hAnsi="Arial" w:cs="Arial"/>
        </w:rPr>
      </w:pPr>
      <w:r w:rsidRPr="00BF7AA2">
        <w:rPr>
          <w:rFonts w:ascii="Arial" w:hAnsi="Arial" w:cs="Arial"/>
        </w:rPr>
        <w:t>Re-consider use of a UE based mechanism</w:t>
      </w:r>
    </w:p>
    <w:p w:rsidR="00BF7AA2" w:rsidRDefault="00BF7AA2" w:rsidP="000C4426">
      <w:pPr>
        <w:rPr>
          <w:rFonts w:ascii="Arial" w:hAnsi="Arial" w:cs="Arial"/>
        </w:rPr>
      </w:pPr>
      <w:r>
        <w:rPr>
          <w:rFonts w:ascii="Arial" w:hAnsi="Arial" w:cs="Arial"/>
        </w:rPr>
        <w:t>Some further considerations:</w:t>
      </w:r>
    </w:p>
    <w:p w:rsidR="00BF7AA2" w:rsidRPr="00397C4B" w:rsidRDefault="00BF7AA2" w:rsidP="00397C4B">
      <w:pPr>
        <w:pStyle w:val="ListParagraph"/>
        <w:numPr>
          <w:ilvl w:val="0"/>
          <w:numId w:val="25"/>
        </w:numPr>
        <w:rPr>
          <w:rFonts w:ascii="Arial" w:hAnsi="Arial" w:cs="Arial"/>
        </w:rPr>
      </w:pPr>
      <w:r w:rsidRPr="00397C4B">
        <w:rPr>
          <w:rFonts w:ascii="Arial" w:hAnsi="Arial" w:cs="Arial"/>
        </w:rPr>
        <w:t xml:space="preserve">We think that for R16 </w:t>
      </w:r>
      <w:r w:rsidR="00397C4B" w:rsidRPr="00397C4B">
        <w:rPr>
          <w:rFonts w:ascii="Arial" w:hAnsi="Arial" w:cs="Arial"/>
        </w:rPr>
        <w:t xml:space="preserve">it’s too late to introduce further UE requirements i.e. for R16 a </w:t>
      </w:r>
      <w:proofErr w:type="spellStart"/>
      <w:r w:rsidR="00397C4B" w:rsidRPr="00397C4B">
        <w:rPr>
          <w:rFonts w:ascii="Arial" w:hAnsi="Arial" w:cs="Arial"/>
        </w:rPr>
        <w:t>netork</w:t>
      </w:r>
      <w:proofErr w:type="spellEnd"/>
      <w:r w:rsidR="00397C4B" w:rsidRPr="00397C4B">
        <w:rPr>
          <w:rFonts w:ascii="Arial" w:hAnsi="Arial" w:cs="Arial"/>
        </w:rPr>
        <w:t xml:space="preserve"> based solution is the only option</w:t>
      </w:r>
    </w:p>
    <w:p w:rsidR="00397C4B" w:rsidRDefault="00397C4B" w:rsidP="00397C4B">
      <w:pPr>
        <w:pStyle w:val="ListParagraph"/>
        <w:numPr>
          <w:ilvl w:val="0"/>
          <w:numId w:val="25"/>
        </w:numPr>
        <w:rPr>
          <w:rFonts w:ascii="Arial" w:hAnsi="Arial" w:cs="Arial"/>
        </w:rPr>
      </w:pPr>
      <w:r w:rsidRPr="00397C4B">
        <w:rPr>
          <w:rFonts w:ascii="Arial" w:hAnsi="Arial" w:cs="Arial"/>
        </w:rPr>
        <w:t>Although in general we should avoid that MDT increases the UE burden/ battery consumption, the impact of limiting the mechanism to inactive may be acceptable as signaling based MDT should be rather infrequent (so keeping UE in inactive seems not a significant issue)</w:t>
      </w:r>
    </w:p>
    <w:p w:rsidR="00397C4B" w:rsidRDefault="00397C4B" w:rsidP="00397C4B">
      <w:pPr>
        <w:pStyle w:val="ListParagraph"/>
        <w:numPr>
          <w:ilvl w:val="0"/>
          <w:numId w:val="25"/>
        </w:numPr>
        <w:rPr>
          <w:rFonts w:ascii="Arial" w:hAnsi="Arial" w:cs="Arial"/>
        </w:rPr>
      </w:pPr>
      <w:r>
        <w:rPr>
          <w:rFonts w:ascii="Arial" w:hAnsi="Arial" w:cs="Arial"/>
        </w:rPr>
        <w:t xml:space="preserve">If RAN2 prefers to </w:t>
      </w:r>
      <w:proofErr w:type="gramStart"/>
      <w:r>
        <w:rPr>
          <w:rFonts w:ascii="Arial" w:hAnsi="Arial" w:cs="Arial"/>
        </w:rPr>
        <w:t>revert</w:t>
      </w:r>
      <w:proofErr w:type="gramEnd"/>
      <w:r>
        <w:rPr>
          <w:rFonts w:ascii="Arial" w:hAnsi="Arial" w:cs="Arial"/>
        </w:rPr>
        <w:t xml:space="preserve"> the previous agreement, some </w:t>
      </w:r>
      <w:proofErr w:type="spellStart"/>
      <w:r>
        <w:rPr>
          <w:rFonts w:ascii="Arial" w:hAnsi="Arial" w:cs="Arial"/>
        </w:rPr>
        <w:t>futher</w:t>
      </w:r>
      <w:proofErr w:type="spellEnd"/>
      <w:r>
        <w:rPr>
          <w:rFonts w:ascii="Arial" w:hAnsi="Arial" w:cs="Arial"/>
        </w:rPr>
        <w:t xml:space="preserve"> discussion is required regarding what UE based approach to adopt considering the following options. We think RAN2 should only </w:t>
      </w:r>
      <w:proofErr w:type="gramStart"/>
      <w:r>
        <w:rPr>
          <w:rFonts w:ascii="Arial" w:hAnsi="Arial" w:cs="Arial"/>
        </w:rPr>
        <w:t>revert</w:t>
      </w:r>
      <w:proofErr w:type="gramEnd"/>
      <w:r>
        <w:rPr>
          <w:rFonts w:ascii="Arial" w:hAnsi="Arial" w:cs="Arial"/>
        </w:rPr>
        <w:t xml:space="preserve"> the previous agreement after clarifying which UE based approach to adopt. We acknowledge that this will require some further discussion</w:t>
      </w:r>
    </w:p>
    <w:p w:rsidR="00397C4B" w:rsidRDefault="00397C4B" w:rsidP="00397C4B">
      <w:pPr>
        <w:rPr>
          <w:rFonts w:ascii="Arial" w:hAnsi="Arial" w:cs="Arial"/>
        </w:rPr>
      </w:pPr>
    </w:p>
    <w:p w:rsidR="007F383F" w:rsidRPr="00AC76E0" w:rsidRDefault="007F383F" w:rsidP="00397C4B">
      <w:pPr>
        <w:rPr>
          <w:rFonts w:ascii="Arial" w:hAnsi="Arial" w:cs="Arial"/>
          <w:u w:val="single"/>
        </w:rPr>
      </w:pPr>
      <w:r w:rsidRPr="00AC76E0">
        <w:rPr>
          <w:rFonts w:ascii="Arial" w:hAnsi="Arial" w:cs="Arial"/>
          <w:u w:val="single"/>
        </w:rPr>
        <w:t>Discussion regarding UE based mechanism</w:t>
      </w:r>
    </w:p>
    <w:p w:rsidR="007F383F" w:rsidRDefault="007F383F" w:rsidP="00397C4B">
      <w:pPr>
        <w:rPr>
          <w:rFonts w:ascii="Arial" w:hAnsi="Arial" w:cs="Arial"/>
        </w:rPr>
      </w:pPr>
    </w:p>
    <w:p w:rsidR="00AC76E0" w:rsidRDefault="007F383F" w:rsidP="00491E23">
      <w:pPr>
        <w:rPr>
          <w:rFonts w:ascii="Arial" w:hAnsi="Arial" w:cs="Arial"/>
        </w:rPr>
      </w:pPr>
      <w:r>
        <w:rPr>
          <w:rFonts w:ascii="Arial" w:hAnsi="Arial" w:cs="Arial"/>
        </w:rPr>
        <w:t xml:space="preserve">Before considering the </w:t>
      </w:r>
      <w:r w:rsidR="00AC76E0">
        <w:rPr>
          <w:rFonts w:ascii="Arial" w:hAnsi="Arial" w:cs="Arial"/>
        </w:rPr>
        <w:t>actual mechanism, some discussion seems required to clarify the previous R2 agreement</w:t>
      </w:r>
      <w:r w:rsidR="00491E23">
        <w:rPr>
          <w:rFonts w:ascii="Arial" w:hAnsi="Arial" w:cs="Arial"/>
        </w:rPr>
        <w:t xml:space="preserve">. </w:t>
      </w:r>
      <w:r w:rsidR="00AC76E0" w:rsidRPr="00491E23">
        <w:rPr>
          <w:rFonts w:ascii="Arial" w:hAnsi="Arial" w:cs="Arial"/>
        </w:rPr>
        <w:t xml:space="preserve">We understand that presence of logged MDT results stored in UE variable is independent and hence we think it would be good </w:t>
      </w:r>
      <w:r w:rsidR="00491E23">
        <w:rPr>
          <w:rFonts w:ascii="Arial" w:hAnsi="Arial" w:cs="Arial"/>
        </w:rPr>
        <w:t xml:space="preserve">for RAN2 </w:t>
      </w:r>
      <w:r w:rsidR="00AC76E0" w:rsidRPr="00491E23">
        <w:rPr>
          <w:rFonts w:ascii="Arial" w:hAnsi="Arial" w:cs="Arial"/>
        </w:rPr>
        <w:t xml:space="preserve">to clarify </w:t>
      </w:r>
      <w:r w:rsidR="00491E23">
        <w:rPr>
          <w:rFonts w:ascii="Arial" w:hAnsi="Arial" w:cs="Arial"/>
        </w:rPr>
        <w:t>in which case</w:t>
      </w:r>
      <w:r w:rsidR="00541B61">
        <w:rPr>
          <w:rFonts w:ascii="Arial" w:hAnsi="Arial" w:cs="Arial"/>
        </w:rPr>
        <w:t>s</w:t>
      </w:r>
      <w:r w:rsidR="00491E23">
        <w:rPr>
          <w:rFonts w:ascii="Arial" w:hAnsi="Arial" w:cs="Arial"/>
        </w:rPr>
        <w:t xml:space="preserve"> </w:t>
      </w:r>
      <w:r w:rsidR="00AC76E0" w:rsidRPr="00491E23">
        <w:rPr>
          <w:rFonts w:ascii="Arial" w:hAnsi="Arial" w:cs="Arial"/>
        </w:rPr>
        <w:t xml:space="preserve">overwrite </w:t>
      </w:r>
      <w:r w:rsidR="00491E23">
        <w:rPr>
          <w:rFonts w:ascii="Arial" w:hAnsi="Arial" w:cs="Arial"/>
        </w:rPr>
        <w:t xml:space="preserve">really </w:t>
      </w:r>
      <w:r w:rsidR="00AC76E0" w:rsidRPr="00491E23">
        <w:rPr>
          <w:rFonts w:ascii="Arial" w:hAnsi="Arial" w:cs="Arial"/>
        </w:rPr>
        <w:t>should be avoi</w:t>
      </w:r>
      <w:r w:rsidR="00491E23">
        <w:rPr>
          <w:rFonts w:ascii="Arial" w:hAnsi="Arial" w:cs="Arial"/>
        </w:rPr>
        <w:t>ded:</w:t>
      </w:r>
    </w:p>
    <w:p w:rsidR="00491E23" w:rsidRPr="00491E23" w:rsidRDefault="00491E23" w:rsidP="00491E23">
      <w:pPr>
        <w:rPr>
          <w:rFonts w:ascii="Arial" w:hAnsi="Arial" w:cs="Arial"/>
        </w:rPr>
      </w:pPr>
    </w:p>
    <w:p w:rsidR="00491E23" w:rsidRDefault="00491E23" w:rsidP="00491E23">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sidR="0064412C">
        <w:rPr>
          <w:rFonts w:ascii="Arial" w:hAnsi="Arial" w:cs="Arial"/>
          <w:b/>
          <w:lang w:eastAsia="ko-KR"/>
        </w:rPr>
        <w:t>3</w:t>
      </w:r>
      <w:r w:rsidRPr="006D0C1A">
        <w:rPr>
          <w:rFonts w:ascii="Arial" w:hAnsi="Arial" w:cs="Arial"/>
          <w:b/>
          <w:lang w:eastAsia="ko-KR"/>
        </w:rPr>
        <w:tab/>
      </w:r>
      <w:r>
        <w:rPr>
          <w:rFonts w:ascii="Arial" w:hAnsi="Arial" w:cs="Arial"/>
        </w:rPr>
        <w:t>RAN2 is requested to clarify whether there is a need to avoid</w:t>
      </w:r>
      <w:r w:rsidRPr="00695841">
        <w:rPr>
          <w:rFonts w:ascii="Arial" w:hAnsi="Arial" w:cs="Arial"/>
        </w:rPr>
        <w:t xml:space="preserve"> logged MDT </w:t>
      </w:r>
      <w:r>
        <w:rPr>
          <w:rFonts w:ascii="Arial" w:hAnsi="Arial" w:cs="Arial"/>
        </w:rPr>
        <w:t>configuration in the following cases:</w:t>
      </w:r>
    </w:p>
    <w:p w:rsidR="00491E23" w:rsidRDefault="00491E23" w:rsidP="00491E23">
      <w:pPr>
        <w:pStyle w:val="ListParagraph"/>
        <w:numPr>
          <w:ilvl w:val="0"/>
          <w:numId w:val="28"/>
        </w:numPr>
        <w:rPr>
          <w:rFonts w:ascii="Arial" w:hAnsi="Arial" w:cs="Arial"/>
        </w:rPr>
      </w:pPr>
      <w:r>
        <w:rPr>
          <w:rFonts w:ascii="Arial" w:hAnsi="Arial" w:cs="Arial"/>
        </w:rPr>
        <w:t>Logged MDT is configured, but no results are available e.g. so far nothing stored, or all previously stored results retrieved</w:t>
      </w:r>
    </w:p>
    <w:p w:rsidR="00491E23" w:rsidRDefault="00491E23" w:rsidP="00491E23">
      <w:pPr>
        <w:pStyle w:val="ListParagraph"/>
        <w:numPr>
          <w:ilvl w:val="0"/>
          <w:numId w:val="28"/>
        </w:numPr>
        <w:rPr>
          <w:rFonts w:ascii="Arial" w:hAnsi="Arial" w:cs="Arial"/>
        </w:rPr>
      </w:pPr>
      <w:r>
        <w:rPr>
          <w:rFonts w:ascii="Arial" w:hAnsi="Arial" w:cs="Arial"/>
        </w:rPr>
        <w:t>Logged MDT configuration is released, but UE still has un-</w:t>
      </w:r>
      <w:proofErr w:type="spellStart"/>
      <w:r>
        <w:rPr>
          <w:rFonts w:ascii="Arial" w:hAnsi="Arial" w:cs="Arial"/>
        </w:rPr>
        <w:t>retreived</w:t>
      </w:r>
      <w:proofErr w:type="spellEnd"/>
      <w:r>
        <w:rPr>
          <w:rFonts w:ascii="Arial" w:hAnsi="Arial" w:cs="Arial"/>
        </w:rPr>
        <w:t xml:space="preserve"> results that would be discarded upon accepting a new configuration</w:t>
      </w:r>
    </w:p>
    <w:p w:rsidR="00491E23" w:rsidRDefault="00491E23" w:rsidP="00491E23">
      <w:pPr>
        <w:spacing w:after="60"/>
        <w:ind w:left="1426" w:hanging="1426"/>
        <w:rPr>
          <w:rFonts w:ascii="Arial" w:hAnsi="Arial" w:cs="Arial"/>
        </w:rPr>
      </w:pPr>
      <w:r>
        <w:rPr>
          <w:rFonts w:ascii="Arial" w:hAnsi="Arial" w:cs="Arial"/>
        </w:rPr>
        <w:t>We think there are two primary options for a UE based approach:</w:t>
      </w:r>
    </w:p>
    <w:p w:rsidR="00491E23" w:rsidRDefault="00491E23" w:rsidP="00491E23">
      <w:pPr>
        <w:pStyle w:val="ListParagraph"/>
        <w:numPr>
          <w:ilvl w:val="0"/>
          <w:numId w:val="25"/>
        </w:numPr>
        <w:rPr>
          <w:rFonts w:ascii="Arial" w:hAnsi="Arial" w:cs="Arial"/>
        </w:rPr>
      </w:pPr>
      <w:r>
        <w:rPr>
          <w:rFonts w:ascii="Arial" w:hAnsi="Arial" w:cs="Arial"/>
        </w:rPr>
        <w:t>UE rejects/ does not accept the MDT configuration</w:t>
      </w:r>
    </w:p>
    <w:p w:rsidR="00491E23" w:rsidRDefault="00491E23" w:rsidP="00491E23">
      <w:pPr>
        <w:pStyle w:val="ListParagraph"/>
        <w:numPr>
          <w:ilvl w:val="0"/>
          <w:numId w:val="25"/>
        </w:numPr>
        <w:rPr>
          <w:rFonts w:ascii="Arial" w:hAnsi="Arial" w:cs="Arial"/>
        </w:rPr>
      </w:pPr>
      <w:r>
        <w:rPr>
          <w:rFonts w:ascii="Arial" w:hAnsi="Arial" w:cs="Arial"/>
        </w:rPr>
        <w:t>UE provides assistance by which network can avoid overwriting of an MDT configuration</w:t>
      </w:r>
    </w:p>
    <w:p w:rsidR="00491E23" w:rsidRDefault="00677FB2" w:rsidP="00491E23">
      <w:pPr>
        <w:rPr>
          <w:rFonts w:ascii="Arial" w:hAnsi="Arial" w:cs="Arial"/>
        </w:rPr>
      </w:pPr>
      <w:r>
        <w:rPr>
          <w:rFonts w:ascii="Arial" w:hAnsi="Arial" w:cs="Arial"/>
        </w:rPr>
        <w:t>Some r</w:t>
      </w:r>
      <w:r w:rsidR="00C83F0A">
        <w:rPr>
          <w:rFonts w:ascii="Arial" w:hAnsi="Arial" w:cs="Arial"/>
        </w:rPr>
        <w:t>emarks/ notes</w:t>
      </w:r>
    </w:p>
    <w:p w:rsidR="00C83F0A" w:rsidRDefault="00C83F0A" w:rsidP="00C83F0A">
      <w:pPr>
        <w:pStyle w:val="ListParagraph"/>
        <w:numPr>
          <w:ilvl w:val="0"/>
          <w:numId w:val="29"/>
        </w:numPr>
        <w:rPr>
          <w:rFonts w:ascii="Arial" w:hAnsi="Arial" w:cs="Arial"/>
        </w:rPr>
      </w:pPr>
      <w:r w:rsidRPr="00C83F0A">
        <w:rPr>
          <w:rFonts w:ascii="Arial" w:hAnsi="Arial" w:cs="Arial"/>
        </w:rPr>
        <w:t xml:space="preserve">There is no response to the message setting the MDT configuration, meaning network is not aware of the UE rejection (unless e.g. </w:t>
      </w:r>
      <w:proofErr w:type="spellStart"/>
      <w:r w:rsidRPr="00C83F0A">
        <w:rPr>
          <w:rFonts w:ascii="Arial" w:hAnsi="Arial" w:cs="Arial"/>
        </w:rPr>
        <w:t>FailureInformation</w:t>
      </w:r>
      <w:proofErr w:type="spellEnd"/>
      <w:r w:rsidRPr="00C83F0A">
        <w:rPr>
          <w:rFonts w:ascii="Arial" w:hAnsi="Arial" w:cs="Arial"/>
        </w:rPr>
        <w:t xml:space="preserve"> procedure is used to notify the network). When rejecting a management based MDT configuration, such notification however seems not that important (as network will configure quite many UEs)</w:t>
      </w:r>
    </w:p>
    <w:p w:rsidR="00C83F0A" w:rsidRPr="00C83F0A" w:rsidRDefault="00C83F0A" w:rsidP="00C83F0A">
      <w:pPr>
        <w:pStyle w:val="ListParagraph"/>
        <w:numPr>
          <w:ilvl w:val="0"/>
          <w:numId w:val="29"/>
        </w:numPr>
        <w:rPr>
          <w:rFonts w:ascii="Arial" w:hAnsi="Arial" w:cs="Arial"/>
        </w:rPr>
      </w:pPr>
      <w:r w:rsidRPr="00C83F0A">
        <w:rPr>
          <w:rFonts w:ascii="Arial" w:hAnsi="Arial" w:cs="Arial"/>
        </w:rPr>
        <w:t>In case UE provides assistance, we assume UE would provide a simple indication whenever entering connected. We assume the requirement also allies when receiving an MDT configuration from a RAN node of the same PLMN that uses another RAT (unless per RAT configurations are introduced)</w:t>
      </w:r>
    </w:p>
    <w:p w:rsidR="00C83F0A" w:rsidRPr="00C83F0A" w:rsidRDefault="000B1CA6" w:rsidP="00C83F0A">
      <w:pPr>
        <w:pStyle w:val="ListParagraph"/>
        <w:numPr>
          <w:ilvl w:val="0"/>
          <w:numId w:val="29"/>
        </w:numPr>
        <w:rPr>
          <w:rFonts w:ascii="Arial" w:hAnsi="Arial" w:cs="Arial"/>
        </w:rPr>
      </w:pPr>
      <w:r>
        <w:rPr>
          <w:rFonts w:ascii="Arial" w:hAnsi="Arial" w:cs="Arial"/>
        </w:rPr>
        <w:t>Althoug</w:t>
      </w:r>
      <w:r w:rsidR="00677FB2">
        <w:rPr>
          <w:rFonts w:ascii="Arial" w:hAnsi="Arial" w:cs="Arial"/>
        </w:rPr>
        <w:t>h</w:t>
      </w:r>
      <w:r>
        <w:rPr>
          <w:rFonts w:ascii="Arial" w:hAnsi="Arial" w:cs="Arial"/>
        </w:rPr>
        <w:t xml:space="preserve"> UE rejection seems simplest, we are somewhat reluctant to adopt such approach as it </w:t>
      </w:r>
      <w:proofErr w:type="spellStart"/>
      <w:r>
        <w:rPr>
          <w:rFonts w:ascii="Arial" w:hAnsi="Arial" w:cs="Arial"/>
        </w:rPr>
        <w:t>deivates</w:t>
      </w:r>
      <w:proofErr w:type="spellEnd"/>
      <w:r>
        <w:rPr>
          <w:rFonts w:ascii="Arial" w:hAnsi="Arial" w:cs="Arial"/>
        </w:rPr>
        <w:t xml:space="preserve"> from the general principle that network always ensures to configure the UE correctly. We are concerned we may be opening a </w:t>
      </w:r>
      <w:proofErr w:type="spellStart"/>
      <w:r>
        <w:rPr>
          <w:rFonts w:ascii="Arial" w:hAnsi="Arial" w:cs="Arial"/>
        </w:rPr>
        <w:t>pandorra</w:t>
      </w:r>
      <w:proofErr w:type="spellEnd"/>
      <w:r>
        <w:rPr>
          <w:rFonts w:ascii="Arial" w:hAnsi="Arial" w:cs="Arial"/>
        </w:rPr>
        <w:t xml:space="preserve"> box when adopting such an approach</w:t>
      </w:r>
    </w:p>
    <w:p w:rsidR="00397C4B" w:rsidRDefault="00397C4B" w:rsidP="000C4426">
      <w:pPr>
        <w:rPr>
          <w:rFonts w:ascii="Arial" w:hAnsi="Arial" w:cs="Arial"/>
        </w:rPr>
      </w:pPr>
      <w:r>
        <w:rPr>
          <w:rFonts w:ascii="Arial" w:hAnsi="Arial" w:cs="Arial"/>
        </w:rPr>
        <w:t xml:space="preserve">Altogether we </w:t>
      </w:r>
      <w:r w:rsidR="00132CCD">
        <w:rPr>
          <w:rFonts w:ascii="Arial" w:hAnsi="Arial" w:cs="Arial"/>
        </w:rPr>
        <w:t xml:space="preserve">thus </w:t>
      </w:r>
      <w:r>
        <w:rPr>
          <w:rFonts w:ascii="Arial" w:hAnsi="Arial" w:cs="Arial"/>
        </w:rPr>
        <w:t>propose</w:t>
      </w:r>
    </w:p>
    <w:p w:rsidR="000B1CA6" w:rsidRDefault="000B1CA6" w:rsidP="000C4426">
      <w:pPr>
        <w:rPr>
          <w:rFonts w:ascii="Arial" w:hAnsi="Arial" w:cs="Arial"/>
        </w:rPr>
      </w:pPr>
    </w:p>
    <w:p w:rsidR="000B1CA6" w:rsidRDefault="000B1CA6" w:rsidP="000B1CA6">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sidR="0064412C">
        <w:rPr>
          <w:rFonts w:ascii="Arial" w:hAnsi="Arial" w:cs="Arial"/>
          <w:b/>
          <w:lang w:eastAsia="ko-KR"/>
        </w:rPr>
        <w:t>4</w:t>
      </w:r>
      <w:r w:rsidRPr="006D0C1A">
        <w:rPr>
          <w:rFonts w:ascii="Arial" w:hAnsi="Arial" w:cs="Arial"/>
          <w:b/>
          <w:lang w:eastAsia="ko-KR"/>
        </w:rPr>
        <w:tab/>
      </w:r>
      <w:r w:rsidRPr="000B1CA6">
        <w:rPr>
          <w:rFonts w:ascii="Arial" w:hAnsi="Arial" w:cs="Arial"/>
          <w:lang w:eastAsia="ko-KR"/>
        </w:rPr>
        <w:t>Before agreeing to revert the previous</w:t>
      </w:r>
      <w:r>
        <w:rPr>
          <w:rFonts w:ascii="Arial" w:hAnsi="Arial" w:cs="Arial"/>
          <w:b/>
          <w:lang w:eastAsia="ko-KR"/>
        </w:rPr>
        <w:t xml:space="preserve"> </w:t>
      </w:r>
      <w:r>
        <w:rPr>
          <w:rFonts w:ascii="Arial" w:hAnsi="Arial" w:cs="Arial"/>
        </w:rPr>
        <w:t>RAN2 agreements to adopt a network based approach, RAN2 should conclude which UE based mechanism would be appropriate i.e. whether</w:t>
      </w:r>
    </w:p>
    <w:p w:rsidR="000B1CA6" w:rsidRDefault="000B1CA6" w:rsidP="000B1CA6">
      <w:pPr>
        <w:pStyle w:val="ListParagraph"/>
        <w:numPr>
          <w:ilvl w:val="0"/>
          <w:numId w:val="30"/>
        </w:numPr>
        <w:rPr>
          <w:rFonts w:ascii="Arial" w:hAnsi="Arial" w:cs="Arial"/>
        </w:rPr>
      </w:pPr>
      <w:r>
        <w:rPr>
          <w:rFonts w:ascii="Arial" w:hAnsi="Arial" w:cs="Arial"/>
        </w:rPr>
        <w:t>UE rejects/ does not accept the MDT configuration</w:t>
      </w:r>
    </w:p>
    <w:p w:rsidR="000B1CA6" w:rsidRDefault="000B1CA6" w:rsidP="000B1CA6">
      <w:pPr>
        <w:pStyle w:val="ListParagraph"/>
        <w:numPr>
          <w:ilvl w:val="0"/>
          <w:numId w:val="30"/>
        </w:numPr>
        <w:rPr>
          <w:rFonts w:ascii="Arial" w:hAnsi="Arial" w:cs="Arial"/>
        </w:rPr>
      </w:pPr>
      <w:r w:rsidRPr="000B1CA6">
        <w:rPr>
          <w:rFonts w:ascii="Arial" w:hAnsi="Arial" w:cs="Arial"/>
        </w:rPr>
        <w:t>UE provides assistance by which network can avoid overwriting of an MDT configuration</w:t>
      </w:r>
    </w:p>
    <w:p w:rsidR="000B1CA6" w:rsidRDefault="000B1CA6" w:rsidP="000B1CA6">
      <w:pPr>
        <w:spacing w:after="60"/>
        <w:ind w:left="1426" w:hanging="1426"/>
        <w:rPr>
          <w:rFonts w:ascii="Arial" w:hAnsi="Arial" w:cs="Arial"/>
        </w:rPr>
      </w:pPr>
    </w:p>
    <w:p w:rsidR="000B1CA6" w:rsidRDefault="000B1CA6" w:rsidP="000B1CA6">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sidR="0064412C">
        <w:rPr>
          <w:rFonts w:ascii="Arial" w:hAnsi="Arial" w:cs="Arial"/>
          <w:b/>
          <w:lang w:eastAsia="ko-KR"/>
        </w:rPr>
        <w:t>5</w:t>
      </w:r>
      <w:r w:rsidRPr="006D0C1A">
        <w:rPr>
          <w:rFonts w:ascii="Arial" w:hAnsi="Arial" w:cs="Arial"/>
          <w:b/>
          <w:lang w:eastAsia="ko-KR"/>
        </w:rPr>
        <w:tab/>
      </w:r>
      <w:r w:rsidRPr="000B1CA6">
        <w:rPr>
          <w:rFonts w:ascii="Arial" w:hAnsi="Arial" w:cs="Arial"/>
          <w:lang w:eastAsia="ko-KR"/>
        </w:rPr>
        <w:t xml:space="preserve">When considering a </w:t>
      </w:r>
      <w:r w:rsidRPr="000B1CA6">
        <w:rPr>
          <w:rFonts w:ascii="Arial" w:hAnsi="Arial" w:cs="Arial"/>
        </w:rPr>
        <w:t>UE</w:t>
      </w:r>
      <w:r>
        <w:rPr>
          <w:rFonts w:ascii="Arial" w:hAnsi="Arial" w:cs="Arial"/>
        </w:rPr>
        <w:t xml:space="preserve"> based mechanism, adopt the approach in which </w:t>
      </w:r>
      <w:r w:rsidRPr="000B1CA6">
        <w:rPr>
          <w:rFonts w:ascii="Arial" w:hAnsi="Arial" w:cs="Arial"/>
        </w:rPr>
        <w:t>UE provides assistance by which network can avoid overwriting of an MDT configuration</w:t>
      </w:r>
    </w:p>
    <w:p w:rsidR="000B1CA6" w:rsidRDefault="000B1CA6" w:rsidP="000B1CA6">
      <w:pPr>
        <w:spacing w:after="60"/>
        <w:ind w:left="1426" w:hanging="1426"/>
        <w:rPr>
          <w:rFonts w:ascii="Arial" w:hAnsi="Arial" w:cs="Arial"/>
        </w:rPr>
      </w:pPr>
    </w:p>
    <w:p w:rsidR="000C4426" w:rsidRPr="00B97797" w:rsidRDefault="00E56E98" w:rsidP="000C4426">
      <w:pPr>
        <w:pStyle w:val="Heading2"/>
        <w:ind w:left="576"/>
      </w:pPr>
      <w:r>
        <w:t>Other IRAT related enhancements</w:t>
      </w:r>
    </w:p>
    <w:p w:rsidR="00A36328" w:rsidRDefault="00A36328" w:rsidP="000C4426">
      <w:pPr>
        <w:rPr>
          <w:rFonts w:ascii="Arial" w:hAnsi="Arial" w:cs="Arial"/>
        </w:rPr>
      </w:pPr>
      <w:r>
        <w:rPr>
          <w:rFonts w:ascii="Arial" w:hAnsi="Arial" w:cs="Arial"/>
        </w:rPr>
        <w:t>Some companies proposed to further the support of logged MDT upon inter-RAT mobility i.e. by introduction of:</w:t>
      </w:r>
    </w:p>
    <w:p w:rsidR="00A36328" w:rsidRPr="00A36328" w:rsidRDefault="00A36328" w:rsidP="00A36328">
      <w:pPr>
        <w:pStyle w:val="ListParagraph"/>
        <w:numPr>
          <w:ilvl w:val="0"/>
          <w:numId w:val="32"/>
        </w:numPr>
        <w:rPr>
          <w:rFonts w:ascii="Arial" w:hAnsi="Arial" w:cs="Arial"/>
        </w:rPr>
      </w:pPr>
      <w:r w:rsidRPr="00A36328">
        <w:rPr>
          <w:rFonts w:ascii="Arial" w:hAnsi="Arial" w:cs="Arial"/>
        </w:rPr>
        <w:t>Introducing option to continuation a MDT measurement logging following IRAT reselection e.g. by extending the validity area to include IRAT cells/ frequencies</w:t>
      </w:r>
    </w:p>
    <w:p w:rsidR="00A36328" w:rsidRPr="00A36328" w:rsidRDefault="00A36328" w:rsidP="00A36328">
      <w:pPr>
        <w:pStyle w:val="ListParagraph"/>
        <w:numPr>
          <w:ilvl w:val="0"/>
          <w:numId w:val="32"/>
        </w:numPr>
        <w:rPr>
          <w:rFonts w:ascii="Arial" w:hAnsi="Arial" w:cs="Arial"/>
        </w:rPr>
      </w:pPr>
      <w:r w:rsidRPr="00A36328">
        <w:rPr>
          <w:rFonts w:ascii="Arial" w:hAnsi="Arial" w:cs="Arial"/>
        </w:rPr>
        <w:lastRenderedPageBreak/>
        <w:t xml:space="preserve">Introducing support of </w:t>
      </w:r>
      <w:proofErr w:type="spellStart"/>
      <w:r w:rsidRPr="00A36328">
        <w:rPr>
          <w:rFonts w:ascii="Arial" w:hAnsi="Arial" w:cs="Arial"/>
        </w:rPr>
        <w:t>per</w:t>
      </w:r>
      <w:proofErr w:type="spellEnd"/>
      <w:r w:rsidRPr="00A36328">
        <w:rPr>
          <w:rFonts w:ascii="Arial" w:hAnsi="Arial" w:cs="Arial"/>
        </w:rPr>
        <w:t xml:space="preserve"> RAT logged MDT configuration, operating independently i.e. when camping in NR, UE applies procedures according to configuration assigned by NR (performing logging, reporting availability, responding to retrieval requests)</w:t>
      </w:r>
    </w:p>
    <w:p w:rsidR="00677FB2" w:rsidRDefault="00677FB2" w:rsidP="00677FB2">
      <w:pPr>
        <w:rPr>
          <w:rFonts w:ascii="Arial" w:hAnsi="Arial" w:cs="Arial"/>
        </w:rPr>
      </w:pPr>
      <w:r>
        <w:rPr>
          <w:rFonts w:ascii="Arial" w:hAnsi="Arial" w:cs="Arial"/>
        </w:rPr>
        <w:t>Some remarks/ notes</w:t>
      </w:r>
    </w:p>
    <w:p w:rsidR="00A36328" w:rsidRDefault="00A36328" w:rsidP="00677FB2">
      <w:pPr>
        <w:pStyle w:val="ListParagraph"/>
        <w:numPr>
          <w:ilvl w:val="0"/>
          <w:numId w:val="29"/>
        </w:numPr>
        <w:rPr>
          <w:rFonts w:ascii="Arial" w:hAnsi="Arial" w:cs="Arial"/>
        </w:rPr>
      </w:pPr>
      <w:r>
        <w:rPr>
          <w:rFonts w:ascii="Arial" w:hAnsi="Arial" w:cs="Arial"/>
        </w:rPr>
        <w:t xml:space="preserve">We understand these proposals merely enhance </w:t>
      </w:r>
      <w:r w:rsidRPr="00A36328">
        <w:rPr>
          <w:rFonts w:ascii="Arial" w:hAnsi="Arial" w:cs="Arial"/>
        </w:rPr>
        <w:t>MDT measurement logging</w:t>
      </w:r>
      <w:r>
        <w:rPr>
          <w:rFonts w:ascii="Arial" w:hAnsi="Arial" w:cs="Arial"/>
        </w:rPr>
        <w:t xml:space="preserve"> for camping frequencies i.e. the issue is thus independent of introducing support for logging of non-camping frequencies (i.e. </w:t>
      </w:r>
      <w:r w:rsidR="00677FB2">
        <w:rPr>
          <w:rFonts w:ascii="Arial" w:hAnsi="Arial" w:cs="Arial"/>
        </w:rPr>
        <w:t>frequencies used only for MRDC)</w:t>
      </w:r>
    </w:p>
    <w:p w:rsidR="00132CCD" w:rsidRDefault="00677FB2" w:rsidP="00677FB2">
      <w:pPr>
        <w:pStyle w:val="ListParagraph"/>
        <w:numPr>
          <w:ilvl w:val="0"/>
          <w:numId w:val="29"/>
        </w:numPr>
        <w:rPr>
          <w:rFonts w:ascii="Arial" w:hAnsi="Arial" w:cs="Arial"/>
        </w:rPr>
      </w:pPr>
      <w:r>
        <w:rPr>
          <w:rFonts w:ascii="Arial" w:hAnsi="Arial" w:cs="Arial"/>
        </w:rPr>
        <w:t xml:space="preserve">Although IRAT mobility may be somewhat more frequent due to more spotty coverage of NR, we are not really sure how significant this is in practice i.e. as smaller cell sizes do not necessarily imply smaller coverage areas and increased IRAT mobility. I.e. NR may be used </w:t>
      </w:r>
      <w:r w:rsidR="00132CCD">
        <w:rPr>
          <w:rFonts w:ascii="Arial" w:hAnsi="Arial" w:cs="Arial"/>
        </w:rPr>
        <w:t>to</w:t>
      </w:r>
      <w:r>
        <w:rPr>
          <w:rFonts w:ascii="Arial" w:hAnsi="Arial" w:cs="Arial"/>
        </w:rPr>
        <w:t xml:space="preserve"> coverage </w:t>
      </w:r>
      <w:r w:rsidR="00132CCD">
        <w:rPr>
          <w:rFonts w:ascii="Arial" w:hAnsi="Arial" w:cs="Arial"/>
        </w:rPr>
        <w:t xml:space="preserve">an entire </w:t>
      </w:r>
      <w:r>
        <w:rPr>
          <w:rFonts w:ascii="Arial" w:hAnsi="Arial" w:cs="Arial"/>
        </w:rPr>
        <w:t xml:space="preserve">shopping mall </w:t>
      </w:r>
      <w:r w:rsidR="00132CCD">
        <w:rPr>
          <w:rFonts w:ascii="Arial" w:hAnsi="Arial" w:cs="Arial"/>
        </w:rPr>
        <w:t>as before.</w:t>
      </w:r>
    </w:p>
    <w:p w:rsidR="00132CCD" w:rsidRDefault="00132CCD" w:rsidP="00677FB2">
      <w:pPr>
        <w:pStyle w:val="ListParagraph"/>
        <w:numPr>
          <w:ilvl w:val="0"/>
          <w:numId w:val="29"/>
        </w:numPr>
        <w:rPr>
          <w:rFonts w:ascii="Arial" w:hAnsi="Arial" w:cs="Arial"/>
        </w:rPr>
      </w:pPr>
      <w:r>
        <w:rPr>
          <w:rFonts w:ascii="Arial" w:hAnsi="Arial" w:cs="Arial"/>
        </w:rPr>
        <w:t>At least for management based MDT, results from a large number UEs can be combined i.e. results from UEs in RAT1 and in RAT2</w:t>
      </w:r>
    </w:p>
    <w:p w:rsidR="00132CCD" w:rsidRDefault="00132CCD" w:rsidP="00132CCD">
      <w:pPr>
        <w:pStyle w:val="ListParagraph"/>
        <w:numPr>
          <w:ilvl w:val="0"/>
          <w:numId w:val="29"/>
        </w:numPr>
        <w:rPr>
          <w:rFonts w:ascii="Arial" w:hAnsi="Arial" w:cs="Arial"/>
        </w:rPr>
      </w:pPr>
      <w:r>
        <w:rPr>
          <w:rFonts w:ascii="Arial" w:hAnsi="Arial" w:cs="Arial"/>
        </w:rPr>
        <w:t>As so far we managed to do without this enhancement, we think there is no strong need to introduce it in R17</w:t>
      </w:r>
    </w:p>
    <w:p w:rsidR="00132CCD" w:rsidRDefault="00677FB2" w:rsidP="00677FB2">
      <w:pPr>
        <w:pStyle w:val="ListParagraph"/>
        <w:numPr>
          <w:ilvl w:val="0"/>
          <w:numId w:val="29"/>
        </w:numPr>
        <w:rPr>
          <w:rFonts w:ascii="Arial" w:hAnsi="Arial" w:cs="Arial"/>
        </w:rPr>
      </w:pPr>
      <w:r w:rsidRPr="00677FB2">
        <w:rPr>
          <w:rFonts w:ascii="Arial" w:hAnsi="Arial" w:cs="Arial"/>
        </w:rPr>
        <w:t xml:space="preserve">We think option 1 is most consistent with existing principles and it seems simplest. Option 2 seems more a more radical change and more complex, in particular when at some point in time it is not possible anymore to maintain full independence between the </w:t>
      </w:r>
      <w:proofErr w:type="spellStart"/>
      <w:r w:rsidRPr="00677FB2">
        <w:rPr>
          <w:rFonts w:ascii="Arial" w:hAnsi="Arial" w:cs="Arial"/>
        </w:rPr>
        <w:t>per</w:t>
      </w:r>
      <w:proofErr w:type="spellEnd"/>
      <w:r w:rsidRPr="00677FB2">
        <w:rPr>
          <w:rFonts w:ascii="Arial" w:hAnsi="Arial" w:cs="Arial"/>
        </w:rPr>
        <w:t xml:space="preserve"> RAT configurations.</w:t>
      </w:r>
    </w:p>
    <w:p w:rsidR="00677FB2" w:rsidRPr="00677FB2" w:rsidRDefault="00132CCD" w:rsidP="00677FB2">
      <w:pPr>
        <w:pStyle w:val="ListParagraph"/>
        <w:numPr>
          <w:ilvl w:val="0"/>
          <w:numId w:val="29"/>
        </w:numPr>
        <w:rPr>
          <w:rFonts w:ascii="Arial" w:hAnsi="Arial" w:cs="Arial"/>
        </w:rPr>
      </w:pPr>
      <w:r>
        <w:rPr>
          <w:rFonts w:ascii="Arial" w:hAnsi="Arial" w:cs="Arial"/>
        </w:rPr>
        <w:t xml:space="preserve">If RAN2 </w:t>
      </w:r>
      <w:proofErr w:type="spellStart"/>
      <w:r>
        <w:rPr>
          <w:rFonts w:ascii="Arial" w:hAnsi="Arial" w:cs="Arial"/>
        </w:rPr>
        <w:t>howevers</w:t>
      </w:r>
      <w:proofErr w:type="spellEnd"/>
      <w:r>
        <w:rPr>
          <w:rFonts w:ascii="Arial" w:hAnsi="Arial" w:cs="Arial"/>
        </w:rPr>
        <w:t xml:space="preserve"> considers that an enhancement is essential for R17, we think the burden on the UE (e.g. complexity) should really be minimised</w:t>
      </w:r>
    </w:p>
    <w:p w:rsidR="00A36328" w:rsidRDefault="00A36328" w:rsidP="000C4426">
      <w:pPr>
        <w:rPr>
          <w:rFonts w:ascii="Arial" w:hAnsi="Arial" w:cs="Arial"/>
        </w:rPr>
      </w:pPr>
    </w:p>
    <w:p w:rsidR="00132CCD" w:rsidRDefault="00132CCD" w:rsidP="00132CCD">
      <w:pPr>
        <w:rPr>
          <w:rFonts w:ascii="Arial" w:hAnsi="Arial" w:cs="Arial"/>
        </w:rPr>
      </w:pPr>
      <w:r>
        <w:rPr>
          <w:rFonts w:ascii="Arial" w:hAnsi="Arial" w:cs="Arial"/>
        </w:rPr>
        <w:t>Altogether we thus propose</w:t>
      </w:r>
    </w:p>
    <w:p w:rsidR="00132CCD" w:rsidRDefault="00132CCD" w:rsidP="000C4426">
      <w:pPr>
        <w:rPr>
          <w:rFonts w:ascii="Arial" w:hAnsi="Arial" w:cs="Arial"/>
        </w:rPr>
      </w:pPr>
    </w:p>
    <w:p w:rsidR="00132CCD" w:rsidRDefault="00132CCD" w:rsidP="00132CCD">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sidR="0064412C">
        <w:rPr>
          <w:rFonts w:ascii="Arial" w:hAnsi="Arial" w:cs="Arial"/>
          <w:b/>
          <w:lang w:eastAsia="ko-KR"/>
        </w:rPr>
        <w:t>6</w:t>
      </w:r>
      <w:r w:rsidRPr="006D0C1A">
        <w:rPr>
          <w:rFonts w:ascii="Arial" w:hAnsi="Arial" w:cs="Arial"/>
          <w:b/>
          <w:lang w:eastAsia="ko-KR"/>
        </w:rPr>
        <w:tab/>
      </w:r>
      <w:r>
        <w:rPr>
          <w:rFonts w:ascii="Arial" w:hAnsi="Arial" w:cs="Arial"/>
          <w:b/>
          <w:lang w:eastAsia="ko-KR"/>
        </w:rPr>
        <w:t xml:space="preserve">Agree there is no need to enhance in R17 the </w:t>
      </w:r>
      <w:r w:rsidRPr="00420D85">
        <w:rPr>
          <w:rFonts w:ascii="Arial" w:hAnsi="Arial" w:cs="Arial"/>
          <w:b/>
          <w:lang w:eastAsia="ko-KR"/>
        </w:rPr>
        <w:t>MDT measurement logging for camping frequencies</w:t>
      </w:r>
      <w:r>
        <w:rPr>
          <w:rFonts w:ascii="Arial" w:hAnsi="Arial" w:cs="Arial"/>
          <w:b/>
          <w:lang w:eastAsia="ko-KR"/>
        </w:rPr>
        <w:t xml:space="preserve"> upon IRAT mobility (i.e. neither continuation of logging nor per RAT configurations)</w:t>
      </w:r>
    </w:p>
    <w:p w:rsidR="00132CCD" w:rsidRDefault="00132CCD" w:rsidP="00132CCD">
      <w:pPr>
        <w:spacing w:after="60"/>
        <w:ind w:left="1426" w:hanging="1426"/>
        <w:rPr>
          <w:rFonts w:ascii="Arial" w:hAnsi="Arial" w:cs="Arial"/>
        </w:rPr>
      </w:pPr>
    </w:p>
    <w:p w:rsidR="000C4426" w:rsidRPr="000C4426" w:rsidRDefault="000C4426" w:rsidP="000C4426">
      <w:pPr>
        <w:pStyle w:val="Heading2"/>
        <w:ind w:left="576"/>
      </w:pPr>
      <w:r w:rsidRPr="000C4426">
        <w:t>Logged MDT and IDC</w:t>
      </w:r>
    </w:p>
    <w:p w:rsidR="000C4426" w:rsidRDefault="009142BF" w:rsidP="000C4426">
      <w:pPr>
        <w:rPr>
          <w:rFonts w:ascii="Arial" w:hAnsi="Arial" w:cs="Arial"/>
        </w:rPr>
      </w:pPr>
      <w:r>
        <w:rPr>
          <w:rFonts w:ascii="Arial" w:hAnsi="Arial" w:cs="Arial"/>
        </w:rPr>
        <w:t>RAN2 reached some agreements regarding logged MDT and IDC:</w:t>
      </w:r>
    </w:p>
    <w:p w:rsidR="009142BF" w:rsidRDefault="009142BF" w:rsidP="000C4426">
      <w:pPr>
        <w:rPr>
          <w:rFonts w:ascii="Arial" w:hAnsi="Arial" w:cs="Arial"/>
        </w:rPr>
      </w:pPr>
    </w:p>
    <w:p w:rsidR="009142BF" w:rsidRPr="009142BF" w:rsidRDefault="009142BF" w:rsidP="009142BF">
      <w:pPr>
        <w:ind w:left="284"/>
        <w:rPr>
          <w:rFonts w:ascii="Calibri" w:hAnsi="Calibri" w:cs="Calibri"/>
          <w:sz w:val="22"/>
          <w:szCs w:val="22"/>
          <w:lang w:eastAsia="ko-KR"/>
        </w:rPr>
      </w:pPr>
      <w:r w:rsidRPr="009142BF">
        <w:rPr>
          <w:rFonts w:ascii="Calibri" w:hAnsi="Calibri" w:cs="Calibri"/>
          <w:sz w:val="22"/>
          <w:szCs w:val="22"/>
          <w:lang w:eastAsia="ko-KR"/>
        </w:rPr>
        <w:t xml:space="preserve">NR MDT support IDC mechanism, including: </w:t>
      </w:r>
    </w:p>
    <w:p w:rsidR="009142BF" w:rsidRPr="009142BF" w:rsidRDefault="009142BF" w:rsidP="009142BF">
      <w:pPr>
        <w:pStyle w:val="ListParagraph"/>
        <w:ind w:left="1084" w:hanging="400"/>
        <w:rPr>
          <w:rFonts w:ascii="Calibri" w:hAnsi="Calibri" w:cs="Calibri"/>
          <w:sz w:val="22"/>
          <w:szCs w:val="22"/>
          <w:lang w:eastAsia="ko-KR"/>
        </w:rPr>
      </w:pPr>
      <w:r w:rsidRPr="009142BF">
        <w:rPr>
          <w:rFonts w:ascii="Calibri" w:hAnsi="Calibri" w:cs="Calibri"/>
          <w:sz w:val="22"/>
          <w:szCs w:val="22"/>
          <w:lang w:eastAsia="ko-KR"/>
        </w:rPr>
        <w:t>-</w:t>
      </w:r>
      <w:r w:rsidRPr="009142BF">
        <w:rPr>
          <w:sz w:val="14"/>
          <w:szCs w:val="14"/>
          <w:lang w:eastAsia="ko-KR"/>
        </w:rPr>
        <w:t xml:space="preserve">           </w:t>
      </w:r>
      <w:r w:rsidRPr="009142BF">
        <w:rPr>
          <w:rFonts w:ascii="Calibri" w:hAnsi="Calibri" w:cs="Calibri"/>
          <w:sz w:val="22"/>
          <w:szCs w:val="22"/>
          <w:lang w:eastAsia="ko-KR"/>
        </w:rPr>
        <w:t>UE resumes the measurement logging when the IDC problem is resolved</w:t>
      </w:r>
    </w:p>
    <w:p w:rsidR="009142BF" w:rsidRPr="009142BF" w:rsidRDefault="009142BF" w:rsidP="009142BF">
      <w:pPr>
        <w:pStyle w:val="ListParagraph"/>
        <w:ind w:left="1084" w:hanging="400"/>
        <w:rPr>
          <w:rFonts w:ascii="Calibri" w:hAnsi="Calibri" w:cs="Calibri"/>
          <w:sz w:val="22"/>
          <w:szCs w:val="22"/>
          <w:lang w:eastAsia="ko-KR"/>
        </w:rPr>
      </w:pPr>
      <w:r w:rsidRPr="009142BF">
        <w:rPr>
          <w:rFonts w:ascii="Calibri" w:hAnsi="Calibri" w:cs="Calibri"/>
          <w:sz w:val="22"/>
          <w:szCs w:val="22"/>
          <w:lang w:eastAsia="ko-KR"/>
        </w:rPr>
        <w:t>-</w:t>
      </w:r>
      <w:r w:rsidRPr="009142BF">
        <w:rPr>
          <w:sz w:val="14"/>
          <w:szCs w:val="14"/>
          <w:lang w:eastAsia="ko-KR"/>
        </w:rPr>
        <w:t xml:space="preserve">           </w:t>
      </w:r>
      <w:proofErr w:type="gramStart"/>
      <w:r w:rsidRPr="009142BF">
        <w:rPr>
          <w:rFonts w:ascii="Calibri" w:hAnsi="Calibri" w:cs="Calibri"/>
          <w:sz w:val="22"/>
          <w:szCs w:val="22"/>
          <w:lang w:eastAsia="ko-KR"/>
        </w:rPr>
        <w:t>upon</w:t>
      </w:r>
      <w:proofErr w:type="gramEnd"/>
      <w:r w:rsidRPr="009142BF">
        <w:rPr>
          <w:rFonts w:ascii="Calibri" w:hAnsi="Calibri" w:cs="Calibri"/>
          <w:sz w:val="22"/>
          <w:szCs w:val="22"/>
          <w:lang w:eastAsia="ko-KR"/>
        </w:rPr>
        <w:t xml:space="preserve"> detection of IDC, the UE suppress logging and tag MDT report with </w:t>
      </w:r>
      <w:proofErr w:type="spellStart"/>
      <w:r w:rsidRPr="009142BF">
        <w:rPr>
          <w:rFonts w:ascii="Calibri" w:hAnsi="Calibri" w:cs="Calibri"/>
          <w:sz w:val="22"/>
          <w:szCs w:val="22"/>
          <w:lang w:eastAsia="ko-KR"/>
        </w:rPr>
        <w:t>InDeviceCoexDetected</w:t>
      </w:r>
      <w:proofErr w:type="spellEnd"/>
      <w:r w:rsidRPr="009142BF">
        <w:rPr>
          <w:rFonts w:ascii="Calibri" w:hAnsi="Calibri" w:cs="Calibri"/>
          <w:sz w:val="22"/>
          <w:szCs w:val="22"/>
          <w:lang w:eastAsia="ko-KR"/>
        </w:rPr>
        <w:t xml:space="preserve"> flag</w:t>
      </w:r>
    </w:p>
    <w:p w:rsidR="009142BF" w:rsidRDefault="00F1742C" w:rsidP="000C4426">
      <w:pPr>
        <w:rPr>
          <w:rFonts w:ascii="Arial" w:hAnsi="Arial" w:cs="Arial"/>
        </w:rPr>
      </w:pPr>
      <w:r>
        <w:rPr>
          <w:rFonts w:ascii="Arial" w:hAnsi="Arial" w:cs="Arial"/>
        </w:rPr>
        <w:t>In NR we introduce</w:t>
      </w:r>
      <w:r w:rsidR="00AF13DA">
        <w:rPr>
          <w:rFonts w:ascii="Arial" w:hAnsi="Arial" w:cs="Arial"/>
        </w:rPr>
        <w:t>d</w:t>
      </w:r>
      <w:r>
        <w:rPr>
          <w:rFonts w:ascii="Arial" w:hAnsi="Arial" w:cs="Arial"/>
        </w:rPr>
        <w:t xml:space="preserve"> event triggered measurement logging</w:t>
      </w:r>
      <w:r w:rsidR="00AF13DA">
        <w:rPr>
          <w:rFonts w:ascii="Arial" w:hAnsi="Arial" w:cs="Arial"/>
        </w:rPr>
        <w:t xml:space="preserve"> i.e. </w:t>
      </w:r>
      <w:r w:rsidR="00AF13DA" w:rsidRPr="00FE5C8C">
        <w:rPr>
          <w:rFonts w:ascii="Arial" w:hAnsi="Arial" w:cs="Arial"/>
        </w:rPr>
        <w:t>are two event based logging: 1) OOC and 2) eventL1 (like eventA2 in MR).</w:t>
      </w:r>
      <w:r>
        <w:rPr>
          <w:rFonts w:ascii="Arial" w:hAnsi="Arial" w:cs="Arial"/>
        </w:rPr>
        <w:t xml:space="preserve"> </w:t>
      </w:r>
      <w:r w:rsidR="00AF13DA">
        <w:rPr>
          <w:rFonts w:ascii="Arial" w:hAnsi="Arial" w:cs="Arial"/>
        </w:rPr>
        <w:t xml:space="preserve">As this option does not exist in LTE, we think there is a need to discuss </w:t>
      </w:r>
      <w:r>
        <w:rPr>
          <w:rFonts w:ascii="Arial" w:hAnsi="Arial" w:cs="Arial"/>
        </w:rPr>
        <w:t>how this is affected by IDC. Some remarks</w:t>
      </w:r>
      <w:r w:rsidR="00AF13DA">
        <w:rPr>
          <w:rFonts w:ascii="Arial" w:hAnsi="Arial" w:cs="Arial"/>
        </w:rPr>
        <w:t>:</w:t>
      </w:r>
    </w:p>
    <w:p w:rsidR="00F1742C" w:rsidRPr="009F4CA8" w:rsidRDefault="00F1742C" w:rsidP="009F4CA8">
      <w:pPr>
        <w:pStyle w:val="ListParagraph"/>
        <w:numPr>
          <w:ilvl w:val="0"/>
          <w:numId w:val="35"/>
        </w:numPr>
        <w:rPr>
          <w:rFonts w:ascii="Arial" w:hAnsi="Arial" w:cs="Arial"/>
        </w:rPr>
      </w:pPr>
      <w:r w:rsidRPr="009F4CA8">
        <w:rPr>
          <w:rFonts w:ascii="Arial" w:hAnsi="Arial" w:cs="Arial"/>
        </w:rPr>
        <w:t xml:space="preserve">IDC might merely affect one of the neighbouring frequencies. As a consequence, </w:t>
      </w:r>
      <w:r w:rsidR="00FE5C8C" w:rsidRPr="009F4CA8">
        <w:rPr>
          <w:rFonts w:ascii="Arial" w:hAnsi="Arial" w:cs="Arial"/>
        </w:rPr>
        <w:t xml:space="preserve">the </w:t>
      </w:r>
      <w:r w:rsidRPr="009F4CA8">
        <w:rPr>
          <w:rFonts w:ascii="Arial" w:hAnsi="Arial" w:cs="Arial"/>
        </w:rPr>
        <w:t xml:space="preserve">UE may not be able to move to </w:t>
      </w:r>
      <w:r w:rsidR="00FE5C8C" w:rsidRPr="009F4CA8">
        <w:rPr>
          <w:rFonts w:ascii="Arial" w:hAnsi="Arial" w:cs="Arial"/>
        </w:rPr>
        <w:t>the affected</w:t>
      </w:r>
      <w:r w:rsidRPr="009F4CA8">
        <w:rPr>
          <w:rFonts w:ascii="Arial" w:hAnsi="Arial" w:cs="Arial"/>
        </w:rPr>
        <w:t xml:space="preserve"> </w:t>
      </w:r>
      <w:r w:rsidR="00FE5C8C" w:rsidRPr="009F4CA8">
        <w:rPr>
          <w:rFonts w:ascii="Arial" w:hAnsi="Arial" w:cs="Arial"/>
        </w:rPr>
        <w:t xml:space="preserve">frequency and </w:t>
      </w:r>
      <w:r w:rsidR="00AF13DA" w:rsidRPr="009F4CA8">
        <w:rPr>
          <w:rFonts w:ascii="Arial" w:hAnsi="Arial" w:cs="Arial"/>
        </w:rPr>
        <w:t xml:space="preserve">as a result </w:t>
      </w:r>
      <w:r w:rsidR="00FE5C8C" w:rsidRPr="009F4CA8">
        <w:rPr>
          <w:rFonts w:ascii="Arial" w:hAnsi="Arial" w:cs="Arial"/>
        </w:rPr>
        <w:t xml:space="preserve">the configured event may happen. I.e. the event may </w:t>
      </w:r>
      <w:r w:rsidR="00AF13DA" w:rsidRPr="009F4CA8">
        <w:rPr>
          <w:rFonts w:ascii="Arial" w:hAnsi="Arial" w:cs="Arial"/>
        </w:rPr>
        <w:t>actually be caused by the</w:t>
      </w:r>
      <w:r w:rsidR="00FE5C8C" w:rsidRPr="009F4CA8">
        <w:rPr>
          <w:rFonts w:ascii="Arial" w:hAnsi="Arial" w:cs="Arial"/>
        </w:rPr>
        <w:t xml:space="preserve"> IDC problem</w:t>
      </w:r>
    </w:p>
    <w:p w:rsidR="00AF13DA" w:rsidRPr="009F4CA8" w:rsidRDefault="00FE5C8C" w:rsidP="009F4CA8">
      <w:pPr>
        <w:pStyle w:val="ListParagraph"/>
        <w:numPr>
          <w:ilvl w:val="0"/>
          <w:numId w:val="35"/>
        </w:numPr>
        <w:rPr>
          <w:rFonts w:ascii="Arial" w:hAnsi="Arial" w:cs="Arial"/>
        </w:rPr>
      </w:pPr>
      <w:r w:rsidRPr="009F4CA8">
        <w:rPr>
          <w:rFonts w:ascii="Arial" w:hAnsi="Arial" w:cs="Arial"/>
        </w:rPr>
        <w:t xml:space="preserve">If UE suspends event based measurement logging upon detecting IDC, the </w:t>
      </w:r>
      <w:r w:rsidR="00D03C50" w:rsidRPr="009F4CA8">
        <w:rPr>
          <w:rFonts w:ascii="Arial" w:hAnsi="Arial" w:cs="Arial"/>
        </w:rPr>
        <w:t xml:space="preserve">network </w:t>
      </w:r>
      <w:r w:rsidRPr="009F4CA8">
        <w:rPr>
          <w:rFonts w:ascii="Arial" w:hAnsi="Arial" w:cs="Arial"/>
        </w:rPr>
        <w:t xml:space="preserve">will not </w:t>
      </w:r>
      <w:r w:rsidR="00D03C50" w:rsidRPr="009F4CA8">
        <w:rPr>
          <w:rFonts w:ascii="Arial" w:hAnsi="Arial" w:cs="Arial"/>
        </w:rPr>
        <w:t xml:space="preserve">be made aware that </w:t>
      </w:r>
      <w:r w:rsidR="00AF13DA" w:rsidRPr="009F4CA8">
        <w:rPr>
          <w:rFonts w:ascii="Arial" w:hAnsi="Arial" w:cs="Arial"/>
        </w:rPr>
        <w:t xml:space="preserve">the problem reflected ty the </w:t>
      </w:r>
      <w:r w:rsidRPr="009F4CA8">
        <w:rPr>
          <w:rFonts w:ascii="Arial" w:hAnsi="Arial" w:cs="Arial"/>
        </w:rPr>
        <w:t>concerned events</w:t>
      </w:r>
      <w:r w:rsidR="00D03C50" w:rsidRPr="009F4CA8">
        <w:rPr>
          <w:rFonts w:ascii="Arial" w:hAnsi="Arial" w:cs="Arial"/>
        </w:rPr>
        <w:t xml:space="preserve"> occur</w:t>
      </w:r>
      <w:r w:rsidR="00AF13DA" w:rsidRPr="009F4CA8">
        <w:rPr>
          <w:rFonts w:ascii="Arial" w:hAnsi="Arial" w:cs="Arial"/>
        </w:rPr>
        <w:t>s</w:t>
      </w:r>
      <w:r w:rsidR="00D03C50" w:rsidRPr="009F4CA8">
        <w:rPr>
          <w:rFonts w:ascii="Arial" w:hAnsi="Arial" w:cs="Arial"/>
        </w:rPr>
        <w:t xml:space="preserve">. </w:t>
      </w:r>
      <w:r w:rsidRPr="009F4CA8">
        <w:rPr>
          <w:rFonts w:ascii="Arial" w:hAnsi="Arial" w:cs="Arial"/>
        </w:rPr>
        <w:t xml:space="preserve">It would however seem useful for network to know that the </w:t>
      </w:r>
      <w:r w:rsidR="00D03C50" w:rsidRPr="009F4CA8">
        <w:rPr>
          <w:rFonts w:ascii="Arial" w:hAnsi="Arial" w:cs="Arial"/>
        </w:rPr>
        <w:t xml:space="preserve">events actually occurred, and whether </w:t>
      </w:r>
      <w:r w:rsidR="00AF13DA" w:rsidRPr="009F4CA8">
        <w:rPr>
          <w:rFonts w:ascii="Arial" w:hAnsi="Arial" w:cs="Arial"/>
        </w:rPr>
        <w:t>it</w:t>
      </w:r>
      <w:r w:rsidR="00D03C50" w:rsidRPr="009F4CA8">
        <w:rPr>
          <w:rFonts w:ascii="Arial" w:hAnsi="Arial" w:cs="Arial"/>
        </w:rPr>
        <w:t xml:space="preserve"> may have been caused by IDC problems</w:t>
      </w:r>
      <w:r w:rsidRPr="009F4CA8">
        <w:rPr>
          <w:rFonts w:ascii="Arial" w:hAnsi="Arial" w:cs="Arial"/>
        </w:rPr>
        <w:t xml:space="preserve">. </w:t>
      </w:r>
      <w:r w:rsidR="00D03C50" w:rsidRPr="009F4CA8">
        <w:rPr>
          <w:rFonts w:ascii="Arial" w:hAnsi="Arial" w:cs="Arial"/>
        </w:rPr>
        <w:t xml:space="preserve">We thus think the following </w:t>
      </w:r>
      <w:r w:rsidR="00AF13DA" w:rsidRPr="009F4CA8">
        <w:rPr>
          <w:rFonts w:ascii="Arial" w:hAnsi="Arial" w:cs="Arial"/>
        </w:rPr>
        <w:t xml:space="preserve">seems </w:t>
      </w:r>
      <w:proofErr w:type="spellStart"/>
      <w:r w:rsidR="00AF13DA" w:rsidRPr="009F4CA8">
        <w:rPr>
          <w:rFonts w:ascii="Arial" w:hAnsi="Arial" w:cs="Arial"/>
        </w:rPr>
        <w:t>preferrable</w:t>
      </w:r>
      <w:proofErr w:type="spellEnd"/>
      <w:r w:rsidR="00AF13DA" w:rsidRPr="009F4CA8">
        <w:rPr>
          <w:rFonts w:ascii="Arial" w:hAnsi="Arial" w:cs="Arial"/>
        </w:rPr>
        <w:t>:</w:t>
      </w:r>
    </w:p>
    <w:p w:rsidR="00D03C50" w:rsidRPr="00AF13DA" w:rsidRDefault="00AF13DA" w:rsidP="009F4CA8">
      <w:pPr>
        <w:pStyle w:val="ListParagraph"/>
        <w:numPr>
          <w:ilvl w:val="0"/>
          <w:numId w:val="36"/>
        </w:numPr>
        <w:rPr>
          <w:rFonts w:ascii="Arial" w:hAnsi="Arial" w:cs="Arial"/>
        </w:rPr>
      </w:pPr>
      <w:r>
        <w:rPr>
          <w:rFonts w:ascii="Arial" w:hAnsi="Arial" w:cs="Arial"/>
        </w:rPr>
        <w:t xml:space="preserve">Baseline: </w:t>
      </w:r>
      <w:r w:rsidR="00D03C50" w:rsidRPr="00AF13DA">
        <w:rPr>
          <w:rFonts w:ascii="Arial" w:hAnsi="Arial" w:cs="Arial"/>
        </w:rPr>
        <w:t xml:space="preserve">Upon detecting IDC problems, the </w:t>
      </w:r>
      <w:r w:rsidR="00FE5C8C" w:rsidRPr="00AF13DA">
        <w:rPr>
          <w:rFonts w:ascii="Arial" w:hAnsi="Arial" w:cs="Arial"/>
        </w:rPr>
        <w:t xml:space="preserve">UE </w:t>
      </w:r>
      <w:r w:rsidR="00D03C50" w:rsidRPr="00AF13DA">
        <w:rPr>
          <w:rFonts w:ascii="Arial" w:hAnsi="Arial" w:cs="Arial"/>
        </w:rPr>
        <w:t xml:space="preserve">continues measurement </w:t>
      </w:r>
      <w:r w:rsidR="00FE5C8C" w:rsidRPr="00AF13DA">
        <w:rPr>
          <w:rFonts w:ascii="Arial" w:hAnsi="Arial" w:cs="Arial"/>
        </w:rPr>
        <w:t>log</w:t>
      </w:r>
      <w:r w:rsidR="00D03C50" w:rsidRPr="00AF13DA">
        <w:rPr>
          <w:rFonts w:ascii="Arial" w:hAnsi="Arial" w:cs="Arial"/>
        </w:rPr>
        <w:t>ging and if an event occurs, the UE adds an entry</w:t>
      </w:r>
    </w:p>
    <w:p w:rsidR="00FE5C8C" w:rsidRPr="00AF13DA" w:rsidRDefault="00AF13DA" w:rsidP="009F4CA8">
      <w:pPr>
        <w:pStyle w:val="ListParagraph"/>
        <w:numPr>
          <w:ilvl w:val="0"/>
          <w:numId w:val="36"/>
        </w:numPr>
        <w:rPr>
          <w:rFonts w:ascii="Arial" w:hAnsi="Arial" w:cs="Arial"/>
        </w:rPr>
      </w:pPr>
      <w:r>
        <w:rPr>
          <w:rFonts w:ascii="Arial" w:hAnsi="Arial" w:cs="Arial"/>
        </w:rPr>
        <w:t xml:space="preserve">Add-on, option 1: </w:t>
      </w:r>
      <w:r w:rsidR="00D03C50" w:rsidRPr="00AF13DA">
        <w:rPr>
          <w:rFonts w:ascii="Arial" w:hAnsi="Arial" w:cs="Arial"/>
        </w:rPr>
        <w:t xml:space="preserve">When creating an entry in </w:t>
      </w:r>
      <w:proofErr w:type="spellStart"/>
      <w:r w:rsidR="00D03C50" w:rsidRPr="00AF13DA">
        <w:rPr>
          <w:rFonts w:ascii="Arial" w:hAnsi="Arial" w:cs="Arial"/>
        </w:rPr>
        <w:t>VarLogMeasReport</w:t>
      </w:r>
      <w:proofErr w:type="spellEnd"/>
      <w:r w:rsidR="00D03C50" w:rsidRPr="00AF13DA">
        <w:rPr>
          <w:rFonts w:ascii="Arial" w:hAnsi="Arial" w:cs="Arial"/>
        </w:rPr>
        <w:t xml:space="preserve">, the UE adds a field if it experiences </w:t>
      </w:r>
      <w:r w:rsidR="00FE5C8C" w:rsidRPr="00AF13DA">
        <w:rPr>
          <w:rFonts w:ascii="Arial" w:hAnsi="Arial" w:cs="Arial"/>
        </w:rPr>
        <w:t xml:space="preserve">IDC </w:t>
      </w:r>
      <w:r w:rsidR="00D03C50" w:rsidRPr="00AF13DA">
        <w:rPr>
          <w:rFonts w:ascii="Arial" w:hAnsi="Arial" w:cs="Arial"/>
        </w:rPr>
        <w:t>problems</w:t>
      </w:r>
    </w:p>
    <w:p w:rsidR="00D03C50" w:rsidRPr="00AF13DA" w:rsidRDefault="00AF13DA" w:rsidP="009F4CA8">
      <w:pPr>
        <w:pStyle w:val="ListParagraph"/>
        <w:numPr>
          <w:ilvl w:val="0"/>
          <w:numId w:val="36"/>
        </w:numPr>
        <w:rPr>
          <w:rFonts w:ascii="Arial" w:hAnsi="Arial" w:cs="Arial"/>
        </w:rPr>
      </w:pPr>
      <w:r>
        <w:rPr>
          <w:rFonts w:ascii="Arial" w:hAnsi="Arial" w:cs="Arial"/>
        </w:rPr>
        <w:t xml:space="preserve">Add-on, option 2: </w:t>
      </w:r>
      <w:r w:rsidR="00D03C50" w:rsidRPr="00AF13DA">
        <w:rPr>
          <w:rFonts w:ascii="Arial" w:hAnsi="Arial" w:cs="Arial"/>
        </w:rPr>
        <w:t>UE creates an entry when IDC problems are detected as well as when they are resolved</w:t>
      </w:r>
      <w:r w:rsidR="009F4CA8">
        <w:rPr>
          <w:rFonts w:ascii="Arial" w:hAnsi="Arial" w:cs="Arial"/>
        </w:rPr>
        <w:t xml:space="preserve"> (may not be reported if Variable only includes IDC entries) </w:t>
      </w:r>
    </w:p>
    <w:p w:rsidR="00D03C50" w:rsidRDefault="009F4CA8" w:rsidP="009F4CA8">
      <w:pPr>
        <w:pStyle w:val="ListParagraph"/>
        <w:numPr>
          <w:ilvl w:val="0"/>
          <w:numId w:val="35"/>
        </w:numPr>
        <w:rPr>
          <w:rFonts w:ascii="Arial" w:hAnsi="Arial" w:cs="Arial"/>
        </w:rPr>
      </w:pPr>
      <w:r>
        <w:rPr>
          <w:rFonts w:ascii="Arial" w:hAnsi="Arial" w:cs="Arial"/>
        </w:rPr>
        <w:t>We think option 1 is more in line with the procedures as defined in LTE and hence propose:</w:t>
      </w:r>
    </w:p>
    <w:p w:rsidR="009F4CA8" w:rsidRDefault="009F4CA8" w:rsidP="00F1742C">
      <w:pPr>
        <w:rPr>
          <w:rFonts w:ascii="Arial" w:hAnsi="Arial" w:cs="Arial"/>
        </w:rPr>
      </w:pPr>
    </w:p>
    <w:p w:rsidR="00D03C50" w:rsidRDefault="00D03C50" w:rsidP="00D03C50">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sidR="0064412C">
        <w:rPr>
          <w:rFonts w:ascii="Arial" w:hAnsi="Arial" w:cs="Arial"/>
          <w:b/>
          <w:lang w:eastAsia="ko-KR"/>
        </w:rPr>
        <w:t>7</w:t>
      </w:r>
      <w:r w:rsidRPr="006D0C1A">
        <w:rPr>
          <w:rFonts w:ascii="Arial" w:hAnsi="Arial" w:cs="Arial"/>
          <w:b/>
          <w:lang w:eastAsia="ko-KR"/>
        </w:rPr>
        <w:tab/>
      </w:r>
      <w:r>
        <w:rPr>
          <w:rFonts w:ascii="Arial" w:hAnsi="Arial" w:cs="Arial"/>
          <w:b/>
          <w:lang w:eastAsia="ko-KR"/>
        </w:rPr>
        <w:t xml:space="preserve">Upon detecting IDC, the UE continues event based measurement logging. When adding an entry </w:t>
      </w:r>
      <w:r w:rsidRPr="00D03C50">
        <w:rPr>
          <w:rFonts w:ascii="Arial" w:hAnsi="Arial" w:cs="Arial"/>
          <w:b/>
          <w:lang w:eastAsia="ko-KR"/>
        </w:rPr>
        <w:t xml:space="preserve">in </w:t>
      </w:r>
      <w:proofErr w:type="spellStart"/>
      <w:r w:rsidRPr="00D03C50">
        <w:rPr>
          <w:rFonts w:ascii="Arial" w:hAnsi="Arial" w:cs="Arial"/>
          <w:b/>
          <w:lang w:eastAsia="ko-KR"/>
        </w:rPr>
        <w:t>VarLogMeasReport</w:t>
      </w:r>
      <w:proofErr w:type="spellEnd"/>
      <w:r w:rsidRPr="00D03C50">
        <w:rPr>
          <w:rFonts w:ascii="Arial" w:hAnsi="Arial" w:cs="Arial"/>
          <w:b/>
          <w:lang w:eastAsia="ko-KR"/>
        </w:rPr>
        <w:t xml:space="preserve"> </w:t>
      </w:r>
      <w:r>
        <w:rPr>
          <w:rFonts w:ascii="Arial" w:hAnsi="Arial" w:cs="Arial"/>
          <w:b/>
          <w:lang w:eastAsia="ko-KR"/>
        </w:rPr>
        <w:t xml:space="preserve">due to triggering an event, </w:t>
      </w:r>
      <w:r w:rsidR="009F4CA8">
        <w:rPr>
          <w:rFonts w:ascii="Arial" w:hAnsi="Arial" w:cs="Arial"/>
          <w:b/>
          <w:lang w:eastAsia="ko-KR"/>
        </w:rPr>
        <w:t xml:space="preserve">the UE </w:t>
      </w:r>
      <w:r>
        <w:rPr>
          <w:rFonts w:ascii="Arial" w:hAnsi="Arial" w:cs="Arial"/>
          <w:b/>
          <w:lang w:eastAsia="ko-KR"/>
        </w:rPr>
        <w:t>include</w:t>
      </w:r>
      <w:r w:rsidR="009F4CA8">
        <w:rPr>
          <w:rFonts w:ascii="Arial" w:hAnsi="Arial" w:cs="Arial"/>
          <w:b/>
          <w:lang w:eastAsia="ko-KR"/>
        </w:rPr>
        <w:t>s</w:t>
      </w:r>
      <w:r>
        <w:rPr>
          <w:rFonts w:ascii="Arial" w:hAnsi="Arial" w:cs="Arial"/>
          <w:b/>
          <w:lang w:eastAsia="ko-KR"/>
        </w:rPr>
        <w:t xml:space="preserve"> a field indicating the UE </w:t>
      </w:r>
      <w:proofErr w:type="spellStart"/>
      <w:r>
        <w:rPr>
          <w:rFonts w:ascii="Arial" w:hAnsi="Arial" w:cs="Arial"/>
          <w:b/>
          <w:lang w:eastAsia="ko-KR"/>
        </w:rPr>
        <w:t>experiended</w:t>
      </w:r>
      <w:proofErr w:type="spellEnd"/>
      <w:r>
        <w:rPr>
          <w:rFonts w:ascii="Arial" w:hAnsi="Arial" w:cs="Arial"/>
          <w:b/>
          <w:lang w:eastAsia="ko-KR"/>
        </w:rPr>
        <w:t xml:space="preserve"> IDC</w:t>
      </w:r>
      <w:r w:rsidR="009F4CA8">
        <w:rPr>
          <w:rFonts w:ascii="Arial" w:hAnsi="Arial" w:cs="Arial"/>
          <w:b/>
          <w:lang w:eastAsia="ko-KR"/>
        </w:rPr>
        <w:t>, if applicable</w:t>
      </w:r>
    </w:p>
    <w:p w:rsidR="00D03C50" w:rsidRDefault="00D03C50" w:rsidP="00D03C50">
      <w:pPr>
        <w:spacing w:after="60"/>
        <w:ind w:left="1426" w:hanging="1426"/>
        <w:rPr>
          <w:rFonts w:ascii="Arial" w:hAnsi="Arial" w:cs="Arial"/>
        </w:rPr>
      </w:pPr>
    </w:p>
    <w:p w:rsidR="00AF13DA" w:rsidRDefault="00AF13DA" w:rsidP="00AF13DA">
      <w:pPr>
        <w:rPr>
          <w:rFonts w:ascii="Arial" w:hAnsi="Arial" w:cs="Arial"/>
        </w:rPr>
      </w:pPr>
      <w:r>
        <w:rPr>
          <w:rFonts w:ascii="Arial" w:hAnsi="Arial" w:cs="Arial"/>
        </w:rPr>
        <w:t xml:space="preserve">It the above proposal is agreed, RAN2 could consider whether for periodical reporting, UE should also continue </w:t>
      </w:r>
      <w:r w:rsidR="009F4CA8">
        <w:rPr>
          <w:rFonts w:ascii="Arial" w:hAnsi="Arial" w:cs="Arial"/>
        </w:rPr>
        <w:t xml:space="preserve">periodic </w:t>
      </w:r>
      <w:proofErr w:type="spellStart"/>
      <w:r>
        <w:rPr>
          <w:rFonts w:ascii="Arial" w:hAnsi="Arial" w:cs="Arial"/>
        </w:rPr>
        <w:t>measurment</w:t>
      </w:r>
      <w:proofErr w:type="spellEnd"/>
      <w:r>
        <w:rPr>
          <w:rFonts w:ascii="Arial" w:hAnsi="Arial" w:cs="Arial"/>
        </w:rPr>
        <w:t xml:space="preserve"> logging. We think that unless UE informs network about which frequencies are affected by IDC, this does not really make sense. We see no real need to </w:t>
      </w:r>
      <w:proofErr w:type="spellStart"/>
      <w:r>
        <w:rPr>
          <w:rFonts w:ascii="Arial" w:hAnsi="Arial" w:cs="Arial"/>
        </w:rPr>
        <w:t>enhace</w:t>
      </w:r>
      <w:proofErr w:type="spellEnd"/>
      <w:r>
        <w:rPr>
          <w:rFonts w:ascii="Arial" w:hAnsi="Arial" w:cs="Arial"/>
        </w:rPr>
        <w:t xml:space="preserve"> periodic measurement logging by adding information concerning affected frequencies and hence propose:</w:t>
      </w:r>
    </w:p>
    <w:p w:rsidR="00AF13DA" w:rsidRDefault="00AF13DA" w:rsidP="00AF13DA">
      <w:pPr>
        <w:rPr>
          <w:rFonts w:ascii="Arial" w:hAnsi="Arial" w:cs="Arial"/>
        </w:rPr>
      </w:pPr>
    </w:p>
    <w:p w:rsidR="00AF13DA" w:rsidRDefault="00AF13DA" w:rsidP="00AF13DA">
      <w:pPr>
        <w:spacing w:after="60"/>
        <w:ind w:left="1426" w:hanging="1426"/>
        <w:rPr>
          <w:rFonts w:ascii="Arial" w:hAnsi="Arial" w:cs="Arial"/>
        </w:rPr>
      </w:pPr>
      <w:r w:rsidRPr="006D0C1A">
        <w:rPr>
          <w:rFonts w:ascii="Arial" w:hAnsi="Arial" w:cs="Arial"/>
          <w:b/>
          <w:lang w:eastAsia="ko-KR"/>
        </w:rPr>
        <w:lastRenderedPageBreak/>
        <w:t>Proposal</w:t>
      </w:r>
      <w:r>
        <w:rPr>
          <w:rFonts w:ascii="Arial" w:hAnsi="Arial" w:cs="Arial"/>
          <w:b/>
          <w:lang w:eastAsia="ko-KR"/>
        </w:rPr>
        <w:t xml:space="preserve"> </w:t>
      </w:r>
      <w:r w:rsidR="0064412C">
        <w:rPr>
          <w:rFonts w:ascii="Arial" w:hAnsi="Arial" w:cs="Arial"/>
          <w:b/>
          <w:lang w:eastAsia="ko-KR"/>
        </w:rPr>
        <w:t>8</w:t>
      </w:r>
      <w:r w:rsidRPr="006D0C1A">
        <w:rPr>
          <w:rFonts w:ascii="Arial" w:hAnsi="Arial" w:cs="Arial"/>
          <w:b/>
          <w:lang w:eastAsia="ko-KR"/>
        </w:rPr>
        <w:tab/>
      </w:r>
      <w:r w:rsidRPr="00420D85">
        <w:rPr>
          <w:rFonts w:ascii="Arial" w:hAnsi="Arial" w:cs="Arial"/>
          <w:b/>
          <w:lang w:eastAsia="ko-KR"/>
        </w:rPr>
        <w:t xml:space="preserve">Upon detecting IDC, the UE </w:t>
      </w:r>
      <w:r w:rsidR="009F4CA8" w:rsidRPr="00420D85">
        <w:rPr>
          <w:rFonts w:ascii="Arial" w:hAnsi="Arial" w:cs="Arial"/>
          <w:b/>
          <w:lang w:eastAsia="ko-KR"/>
        </w:rPr>
        <w:t>suspends</w:t>
      </w:r>
      <w:r w:rsidRPr="00420D85">
        <w:rPr>
          <w:rFonts w:ascii="Arial" w:hAnsi="Arial" w:cs="Arial"/>
          <w:b/>
          <w:lang w:eastAsia="ko-KR"/>
        </w:rPr>
        <w:t xml:space="preserve"> </w:t>
      </w:r>
      <w:r w:rsidR="009F4CA8" w:rsidRPr="00420D85">
        <w:rPr>
          <w:rFonts w:ascii="Arial" w:hAnsi="Arial" w:cs="Arial"/>
          <w:b/>
          <w:lang w:eastAsia="ko-KR"/>
        </w:rPr>
        <w:t>periodic</w:t>
      </w:r>
      <w:r w:rsidRPr="00420D85">
        <w:rPr>
          <w:rFonts w:ascii="Arial" w:hAnsi="Arial" w:cs="Arial"/>
          <w:b/>
          <w:lang w:eastAsia="ko-KR"/>
        </w:rPr>
        <w:t xml:space="preserve"> measurement logging</w:t>
      </w:r>
      <w:r w:rsidR="009F4CA8" w:rsidRPr="00420D85">
        <w:rPr>
          <w:rFonts w:ascii="Arial" w:hAnsi="Arial" w:cs="Arial"/>
          <w:b/>
          <w:lang w:eastAsia="ko-KR"/>
        </w:rPr>
        <w:t xml:space="preserve"> </w:t>
      </w:r>
      <w:r w:rsidR="009F4CA8" w:rsidRPr="00420D85">
        <w:rPr>
          <w:rFonts w:ascii="Arial" w:hAnsi="Arial" w:cs="Arial"/>
          <w:b/>
        </w:rPr>
        <w:t xml:space="preserve">and if </w:t>
      </w:r>
      <w:proofErr w:type="spellStart"/>
      <w:r w:rsidR="009F4CA8" w:rsidRPr="00420D85">
        <w:rPr>
          <w:rFonts w:ascii="Arial" w:hAnsi="Arial" w:cs="Arial"/>
          <w:b/>
        </w:rPr>
        <w:t>VarLogMeasReport</w:t>
      </w:r>
      <w:proofErr w:type="spellEnd"/>
      <w:r w:rsidR="009F4CA8" w:rsidRPr="00420D85">
        <w:rPr>
          <w:rFonts w:ascii="Arial" w:hAnsi="Arial" w:cs="Arial"/>
          <w:b/>
        </w:rPr>
        <w:t xml:space="preserve"> has entries it adds an entry only comprising a field indicating that IDC was detected</w:t>
      </w:r>
      <w:r w:rsidRPr="00420D85">
        <w:rPr>
          <w:rFonts w:ascii="Arial" w:hAnsi="Arial" w:cs="Arial"/>
          <w:b/>
          <w:lang w:eastAsia="ko-KR"/>
        </w:rPr>
        <w:t>. When</w:t>
      </w:r>
      <w:r>
        <w:rPr>
          <w:rFonts w:ascii="Arial" w:hAnsi="Arial" w:cs="Arial"/>
          <w:b/>
          <w:lang w:eastAsia="ko-KR"/>
        </w:rPr>
        <w:t xml:space="preserve"> </w:t>
      </w:r>
      <w:r w:rsidR="009F4CA8">
        <w:rPr>
          <w:rFonts w:ascii="Arial" w:hAnsi="Arial" w:cs="Arial"/>
          <w:b/>
          <w:lang w:eastAsia="ko-KR"/>
        </w:rPr>
        <w:t>IDC problems are resolved, the UE resumes periodic measurement logging. I.e. do same as in LTE</w:t>
      </w:r>
    </w:p>
    <w:p w:rsidR="00AF13DA" w:rsidRDefault="00AF13DA" w:rsidP="00AF13DA">
      <w:pPr>
        <w:spacing w:after="60"/>
        <w:ind w:left="1426" w:hanging="1426"/>
        <w:rPr>
          <w:rFonts w:ascii="Arial" w:hAnsi="Arial" w:cs="Arial"/>
        </w:rPr>
      </w:pPr>
    </w:p>
    <w:p w:rsidR="009F4CA8" w:rsidRDefault="009F4CA8" w:rsidP="009F4CA8">
      <w:pPr>
        <w:rPr>
          <w:rFonts w:ascii="Arial" w:hAnsi="Arial" w:cs="Arial"/>
        </w:rPr>
      </w:pPr>
    </w:p>
    <w:p w:rsidR="000C4426" w:rsidRPr="00920C12" w:rsidRDefault="000C4426" w:rsidP="000C4426">
      <w:pPr>
        <w:rPr>
          <w:rFonts w:ascii="Arial" w:hAnsi="Arial" w:cs="Arial"/>
        </w:rPr>
      </w:pPr>
    </w:p>
    <w:p w:rsidR="001C7DDB" w:rsidRDefault="001C7DDB" w:rsidP="001C7DDB">
      <w:pPr>
        <w:pStyle w:val="Heading1"/>
        <w:rPr>
          <w:lang w:eastAsia="ko-KR"/>
        </w:rPr>
      </w:pPr>
      <w:r w:rsidRPr="001C7DDB">
        <w:rPr>
          <w:lang w:eastAsia="ko-KR"/>
        </w:rPr>
        <w:t>Conclusion &amp; recommendation</w:t>
      </w:r>
    </w:p>
    <w:p w:rsidR="00FD631D" w:rsidRPr="00F557DE" w:rsidRDefault="00377EC7" w:rsidP="00FD631D">
      <w:pPr>
        <w:rPr>
          <w:rFonts w:ascii="Arial" w:hAnsi="Arial" w:cs="Arial"/>
        </w:rPr>
      </w:pPr>
      <w:bookmarkStart w:id="1" w:name="_GoBack"/>
      <w:bookmarkEnd w:id="1"/>
      <w:r>
        <w:rPr>
          <w:rFonts w:ascii="Arial" w:hAnsi="Arial" w:cs="Arial"/>
        </w:rPr>
        <w:t xml:space="preserve">The paper </w:t>
      </w:r>
      <w:r w:rsidR="00E135E4">
        <w:rPr>
          <w:rFonts w:ascii="Arial" w:hAnsi="Arial" w:cs="Arial"/>
        </w:rPr>
        <w:t xml:space="preserve">discusses </w:t>
      </w:r>
      <w:r w:rsidR="00B26FE2">
        <w:rPr>
          <w:rFonts w:ascii="Arial" w:hAnsi="Arial" w:cs="Arial"/>
        </w:rPr>
        <w:t xml:space="preserve">potential </w:t>
      </w:r>
      <w:r>
        <w:rPr>
          <w:rFonts w:ascii="Arial" w:hAnsi="Arial" w:cs="Arial"/>
        </w:rPr>
        <w:t xml:space="preserve">R17 </w:t>
      </w:r>
      <w:r w:rsidR="00E135E4">
        <w:rPr>
          <w:rFonts w:ascii="Arial" w:hAnsi="Arial" w:cs="Arial"/>
        </w:rPr>
        <w:t xml:space="preserve">enhancements concerning </w:t>
      </w:r>
      <w:r>
        <w:rPr>
          <w:rFonts w:ascii="Arial" w:hAnsi="Arial" w:cs="Arial"/>
        </w:rPr>
        <w:t xml:space="preserve">logged MDT </w:t>
      </w:r>
      <w:r w:rsidR="00B26FE2">
        <w:rPr>
          <w:rFonts w:ascii="Arial" w:hAnsi="Arial" w:cs="Arial"/>
        </w:rPr>
        <w:t>covering</w:t>
      </w:r>
      <w:r w:rsidR="00695841">
        <w:rPr>
          <w:rFonts w:ascii="Arial" w:hAnsi="Arial" w:cs="Arial"/>
        </w:rPr>
        <w:t xml:space="preserve"> to</w:t>
      </w:r>
      <w:r>
        <w:rPr>
          <w:rFonts w:ascii="Arial" w:hAnsi="Arial" w:cs="Arial"/>
        </w:rPr>
        <w:t xml:space="preserve"> MRDC</w:t>
      </w:r>
      <w:r w:rsidR="00B26FE2">
        <w:rPr>
          <w:rFonts w:ascii="Arial" w:hAnsi="Arial" w:cs="Arial"/>
        </w:rPr>
        <w:t xml:space="preserve">, </w:t>
      </w:r>
      <w:r w:rsidR="00B26FE2">
        <w:rPr>
          <w:rFonts w:ascii="Arial" w:hAnsi="Arial" w:cs="Arial"/>
        </w:rPr>
        <w:t>overwrite avoidance</w:t>
      </w:r>
      <w:r w:rsidR="00B26FE2">
        <w:rPr>
          <w:rFonts w:ascii="Arial" w:hAnsi="Arial" w:cs="Arial"/>
        </w:rPr>
        <w:t>, IRAT continuation and IDC</w:t>
      </w:r>
      <w:r>
        <w:rPr>
          <w:rFonts w:ascii="Arial" w:hAnsi="Arial" w:cs="Arial"/>
        </w:rPr>
        <w:t>.</w:t>
      </w:r>
      <w:r w:rsidR="00DB7F24">
        <w:rPr>
          <w:rFonts w:ascii="Arial" w:hAnsi="Arial" w:cs="Arial"/>
        </w:rPr>
        <w:t xml:space="preserve"> </w:t>
      </w:r>
      <w:r w:rsidR="00DB7F24">
        <w:rPr>
          <w:rFonts w:ascii="Arial" w:hAnsi="Arial" w:cs="Arial"/>
          <w:lang w:eastAsia="ko-KR"/>
        </w:rPr>
        <w:t xml:space="preserve">The document </w:t>
      </w:r>
      <w:r w:rsidR="00FD631D" w:rsidRPr="00F557DE">
        <w:rPr>
          <w:rFonts w:ascii="Arial" w:hAnsi="Arial" w:cs="Arial"/>
        </w:rPr>
        <w:t>includes the following proposals that RAN2 is requested to discuss and conclude:</w:t>
      </w:r>
    </w:p>
    <w:p w:rsidR="001A5C15" w:rsidRDefault="001A5C15" w:rsidP="001C7DDB">
      <w:pPr>
        <w:rPr>
          <w:rFonts w:ascii="Arial" w:hAnsi="Arial" w:cs="Arial"/>
          <w:lang w:eastAsia="ko-KR"/>
        </w:rPr>
      </w:pP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1</w:t>
      </w:r>
      <w:r w:rsidRPr="00C26E7F">
        <w:rPr>
          <w:rFonts w:ascii="Arial" w:hAnsi="Arial" w:cs="Arial"/>
          <w:b/>
          <w:lang w:eastAsia="ko-KR"/>
        </w:rPr>
        <w:tab/>
      </w:r>
      <w:r w:rsidRPr="00C26E7F">
        <w:rPr>
          <w:rFonts w:ascii="Arial" w:hAnsi="Arial" w:cs="Arial"/>
          <w:b/>
        </w:rPr>
        <w:t>Support logged MDT for non-SIB4 frequencies in R17</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2</w:t>
      </w:r>
      <w:r w:rsidRPr="00C26E7F">
        <w:rPr>
          <w:rFonts w:ascii="Arial" w:hAnsi="Arial" w:cs="Arial"/>
          <w:b/>
          <w:lang w:eastAsia="ko-KR"/>
        </w:rPr>
        <w:tab/>
      </w:r>
      <w:r w:rsidRPr="00C26E7F">
        <w:rPr>
          <w:rFonts w:ascii="Arial" w:hAnsi="Arial" w:cs="Arial"/>
          <w:b/>
        </w:rPr>
        <w:t xml:space="preserve">Do not introduce </w:t>
      </w:r>
      <w:r w:rsidRPr="00C26E7F">
        <w:rPr>
          <w:rFonts w:ascii="Arial" w:hAnsi="Arial" w:cs="Arial"/>
          <w:b/>
          <w:lang w:eastAsia="ko-KR"/>
        </w:rPr>
        <w:t>SN configuration for logged MDT</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3</w:t>
      </w:r>
      <w:r w:rsidRPr="00C26E7F">
        <w:rPr>
          <w:rFonts w:ascii="Arial" w:hAnsi="Arial" w:cs="Arial"/>
          <w:b/>
          <w:lang w:eastAsia="ko-KR"/>
        </w:rPr>
        <w:tab/>
      </w:r>
      <w:r w:rsidRPr="00C26E7F">
        <w:rPr>
          <w:rFonts w:ascii="Arial" w:hAnsi="Arial" w:cs="Arial"/>
          <w:b/>
        </w:rPr>
        <w:t>RAN2 is requested to clarify whether there is a need to avoid logged MDT configuration in the following cases:</w:t>
      </w:r>
    </w:p>
    <w:p w:rsidR="00C26E7F" w:rsidRPr="00C26E7F" w:rsidRDefault="00C26E7F" w:rsidP="00C26E7F">
      <w:pPr>
        <w:pStyle w:val="ListParagraph"/>
        <w:numPr>
          <w:ilvl w:val="0"/>
          <w:numId w:val="37"/>
        </w:numPr>
        <w:rPr>
          <w:rFonts w:ascii="Arial" w:hAnsi="Arial" w:cs="Arial"/>
          <w:b/>
        </w:rPr>
      </w:pPr>
      <w:r w:rsidRPr="00C26E7F">
        <w:rPr>
          <w:rFonts w:ascii="Arial" w:hAnsi="Arial" w:cs="Arial"/>
          <w:b/>
        </w:rPr>
        <w:t>Logged MDT is configured, but no results are available e.g. so far nothing stored, or all previously stored results retrieved</w:t>
      </w:r>
    </w:p>
    <w:p w:rsidR="00C26E7F" w:rsidRPr="00C26E7F" w:rsidRDefault="00C26E7F" w:rsidP="00C26E7F">
      <w:pPr>
        <w:pStyle w:val="ListParagraph"/>
        <w:numPr>
          <w:ilvl w:val="0"/>
          <w:numId w:val="37"/>
        </w:numPr>
        <w:rPr>
          <w:rFonts w:ascii="Arial" w:hAnsi="Arial" w:cs="Arial"/>
          <w:b/>
        </w:rPr>
      </w:pPr>
      <w:r w:rsidRPr="00C26E7F">
        <w:rPr>
          <w:rFonts w:ascii="Arial" w:hAnsi="Arial" w:cs="Arial"/>
          <w:b/>
        </w:rPr>
        <w:t>Logged MDT configuration is released, but UE still has un-</w:t>
      </w:r>
      <w:proofErr w:type="spellStart"/>
      <w:r w:rsidRPr="00C26E7F">
        <w:rPr>
          <w:rFonts w:ascii="Arial" w:hAnsi="Arial" w:cs="Arial"/>
          <w:b/>
        </w:rPr>
        <w:t>retreived</w:t>
      </w:r>
      <w:proofErr w:type="spellEnd"/>
      <w:r w:rsidRPr="00C26E7F">
        <w:rPr>
          <w:rFonts w:ascii="Arial" w:hAnsi="Arial" w:cs="Arial"/>
          <w:b/>
        </w:rPr>
        <w:t xml:space="preserve"> results that would be discarded upon accepting a new configuration</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4</w:t>
      </w:r>
      <w:r w:rsidRPr="00C26E7F">
        <w:rPr>
          <w:rFonts w:ascii="Arial" w:hAnsi="Arial" w:cs="Arial"/>
          <w:b/>
          <w:lang w:eastAsia="ko-KR"/>
        </w:rPr>
        <w:tab/>
        <w:t xml:space="preserve">Before agreeing to revert the previous </w:t>
      </w:r>
      <w:r w:rsidRPr="00C26E7F">
        <w:rPr>
          <w:rFonts w:ascii="Arial" w:hAnsi="Arial" w:cs="Arial"/>
          <w:b/>
        </w:rPr>
        <w:t>RAN2 agreements to adopt a network based approach, RAN2 should conclude which UE based mechanism would be appropriate i.e. whether</w:t>
      </w:r>
    </w:p>
    <w:p w:rsidR="00C26E7F" w:rsidRPr="00C26E7F" w:rsidRDefault="00C26E7F" w:rsidP="00C26E7F">
      <w:pPr>
        <w:pStyle w:val="ListParagraph"/>
        <w:numPr>
          <w:ilvl w:val="0"/>
          <w:numId w:val="38"/>
        </w:numPr>
        <w:rPr>
          <w:rFonts w:ascii="Arial" w:hAnsi="Arial" w:cs="Arial"/>
          <w:b/>
        </w:rPr>
      </w:pPr>
      <w:r w:rsidRPr="00C26E7F">
        <w:rPr>
          <w:rFonts w:ascii="Arial" w:hAnsi="Arial" w:cs="Arial"/>
          <w:b/>
        </w:rPr>
        <w:t>UE rejects/ does not accept the MDT configuration</w:t>
      </w:r>
    </w:p>
    <w:p w:rsidR="00C26E7F" w:rsidRPr="00C26E7F" w:rsidRDefault="00C26E7F" w:rsidP="00C26E7F">
      <w:pPr>
        <w:pStyle w:val="ListParagraph"/>
        <w:numPr>
          <w:ilvl w:val="0"/>
          <w:numId w:val="38"/>
        </w:numPr>
        <w:rPr>
          <w:rFonts w:ascii="Arial" w:hAnsi="Arial" w:cs="Arial"/>
          <w:b/>
        </w:rPr>
      </w:pPr>
      <w:r w:rsidRPr="00C26E7F">
        <w:rPr>
          <w:rFonts w:ascii="Arial" w:hAnsi="Arial" w:cs="Arial"/>
          <w:b/>
        </w:rPr>
        <w:t>UE provides assistance by which network can avoid overwriting of an MDT configuration</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5</w:t>
      </w:r>
      <w:r w:rsidRPr="00C26E7F">
        <w:rPr>
          <w:rFonts w:ascii="Arial" w:hAnsi="Arial" w:cs="Arial"/>
          <w:b/>
          <w:lang w:eastAsia="ko-KR"/>
        </w:rPr>
        <w:tab/>
        <w:t xml:space="preserve">When considering a </w:t>
      </w:r>
      <w:r w:rsidRPr="00C26E7F">
        <w:rPr>
          <w:rFonts w:ascii="Arial" w:hAnsi="Arial" w:cs="Arial"/>
          <w:b/>
        </w:rPr>
        <w:t>UE based mechanism, adopt the approach in which UE provides assistance by which network can avoid overwriting of an MDT configuration</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6</w:t>
      </w:r>
      <w:r w:rsidRPr="00C26E7F">
        <w:rPr>
          <w:rFonts w:ascii="Arial" w:hAnsi="Arial" w:cs="Arial"/>
          <w:b/>
          <w:lang w:eastAsia="ko-KR"/>
        </w:rPr>
        <w:tab/>
        <w:t>Agree there is no need to enhance in R17 the MDT measurement logging for camping frequencies upon IRAT mobility (i.e. neither continuation of logging nor per RAT configurations)</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7</w:t>
      </w:r>
      <w:r w:rsidRPr="00C26E7F">
        <w:rPr>
          <w:rFonts w:ascii="Arial" w:hAnsi="Arial" w:cs="Arial"/>
          <w:b/>
          <w:lang w:eastAsia="ko-KR"/>
        </w:rPr>
        <w:tab/>
        <w:t xml:space="preserve">Upon detecting IDC, the UE continues event based measurement logging. When adding an entry in </w:t>
      </w:r>
      <w:proofErr w:type="spellStart"/>
      <w:r w:rsidRPr="00C26E7F">
        <w:rPr>
          <w:rFonts w:ascii="Arial" w:hAnsi="Arial" w:cs="Arial"/>
          <w:b/>
          <w:lang w:eastAsia="ko-KR"/>
        </w:rPr>
        <w:t>VarLogMeasReport</w:t>
      </w:r>
      <w:proofErr w:type="spellEnd"/>
      <w:r w:rsidRPr="00C26E7F">
        <w:rPr>
          <w:rFonts w:ascii="Arial" w:hAnsi="Arial" w:cs="Arial"/>
          <w:b/>
          <w:lang w:eastAsia="ko-KR"/>
        </w:rPr>
        <w:t xml:space="preserve"> due to triggering an event, the UE includes a field indicating the UE </w:t>
      </w:r>
      <w:proofErr w:type="spellStart"/>
      <w:r w:rsidRPr="00C26E7F">
        <w:rPr>
          <w:rFonts w:ascii="Arial" w:hAnsi="Arial" w:cs="Arial"/>
          <w:b/>
          <w:lang w:eastAsia="ko-KR"/>
        </w:rPr>
        <w:t>experiended</w:t>
      </w:r>
      <w:proofErr w:type="spellEnd"/>
      <w:r w:rsidRPr="00C26E7F">
        <w:rPr>
          <w:rFonts w:ascii="Arial" w:hAnsi="Arial" w:cs="Arial"/>
          <w:b/>
          <w:lang w:eastAsia="ko-KR"/>
        </w:rPr>
        <w:t xml:space="preserve"> IDC, if applicable</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8</w:t>
      </w:r>
      <w:r w:rsidRPr="00C26E7F">
        <w:rPr>
          <w:rFonts w:ascii="Arial" w:hAnsi="Arial" w:cs="Arial"/>
          <w:b/>
          <w:lang w:eastAsia="ko-KR"/>
        </w:rPr>
        <w:tab/>
        <w:t xml:space="preserve">Upon detecting IDC, the UE suspends periodic measurement logging </w:t>
      </w:r>
      <w:r w:rsidRPr="00C26E7F">
        <w:rPr>
          <w:rFonts w:ascii="Arial" w:hAnsi="Arial" w:cs="Arial"/>
          <w:b/>
        </w:rPr>
        <w:t xml:space="preserve">and if </w:t>
      </w:r>
      <w:proofErr w:type="spellStart"/>
      <w:r w:rsidRPr="00C26E7F">
        <w:rPr>
          <w:rFonts w:ascii="Arial" w:hAnsi="Arial" w:cs="Arial"/>
          <w:b/>
        </w:rPr>
        <w:t>VarLogMeasReport</w:t>
      </w:r>
      <w:proofErr w:type="spellEnd"/>
      <w:r w:rsidRPr="00C26E7F">
        <w:rPr>
          <w:rFonts w:ascii="Arial" w:hAnsi="Arial" w:cs="Arial"/>
          <w:b/>
        </w:rPr>
        <w:t xml:space="preserve"> has entries it adds an entry only comprising a field indicating that IDC was detected</w:t>
      </w:r>
      <w:r w:rsidRPr="00C26E7F">
        <w:rPr>
          <w:rFonts w:ascii="Arial" w:hAnsi="Arial" w:cs="Arial"/>
          <w:b/>
          <w:lang w:eastAsia="ko-KR"/>
        </w:rPr>
        <w:t>. When IDC problems are resolved, the UE resumes periodic measurement logging. I.e. do same as in LTE</w:t>
      </w:r>
    </w:p>
    <w:p w:rsidR="00C26E7F" w:rsidRDefault="00C26E7F" w:rsidP="00E135E4">
      <w:pPr>
        <w:spacing w:after="60"/>
        <w:ind w:left="1426" w:hanging="1426"/>
        <w:rPr>
          <w:rFonts w:ascii="Arial" w:hAnsi="Arial" w:cs="Arial"/>
          <w:b/>
          <w:lang w:eastAsia="ko-KR"/>
        </w:rPr>
      </w:pP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lang w:eastAsia="ko-KR"/>
        </w:rPr>
      </w:pPr>
      <w:r w:rsidRPr="007D07D4">
        <w:rPr>
          <w:rFonts w:ascii="Arial" w:hAnsi="Arial" w:cs="Arial"/>
          <w:lang w:eastAsia="ko-KR"/>
        </w:rPr>
        <w:t>[1] TS 3</w:t>
      </w:r>
      <w:r w:rsidR="009A04CA" w:rsidRPr="007D07D4">
        <w:rPr>
          <w:rFonts w:ascii="Arial" w:hAnsi="Arial" w:cs="Arial"/>
          <w:lang w:eastAsia="ko-KR"/>
        </w:rPr>
        <w:t>8</w:t>
      </w:r>
      <w:r w:rsidRPr="007D07D4">
        <w:rPr>
          <w:rFonts w:ascii="Arial" w:hAnsi="Arial" w:cs="Arial"/>
          <w:lang w:eastAsia="ko-KR"/>
        </w:rPr>
        <w:t>.331 Radio Resource Control</w:t>
      </w:r>
    </w:p>
    <w:p w:rsidR="001C7DDB" w:rsidRDefault="00E56E98" w:rsidP="001C7DDB">
      <w:pPr>
        <w:spacing w:after="60"/>
        <w:rPr>
          <w:rFonts w:ascii="Arial" w:hAnsi="Arial" w:cs="Arial"/>
          <w:lang w:eastAsia="ko-KR"/>
        </w:rPr>
      </w:pPr>
      <w:r w:rsidRPr="007D07D4">
        <w:rPr>
          <w:rFonts w:ascii="Arial" w:hAnsi="Arial" w:cs="Arial"/>
          <w:lang w:eastAsia="ko-KR"/>
        </w:rPr>
        <w:t>[</w:t>
      </w:r>
      <w:r>
        <w:rPr>
          <w:rFonts w:ascii="Arial" w:hAnsi="Arial" w:cs="Arial"/>
          <w:lang w:eastAsia="ko-KR"/>
        </w:rPr>
        <w:t>2</w:t>
      </w:r>
      <w:r w:rsidRPr="007D07D4">
        <w:rPr>
          <w:rFonts w:ascii="Arial" w:hAnsi="Arial" w:cs="Arial"/>
          <w:lang w:eastAsia="ko-KR"/>
        </w:rPr>
        <w:t xml:space="preserve">] </w:t>
      </w:r>
      <w:r>
        <w:rPr>
          <w:rFonts w:ascii="Arial" w:hAnsi="Arial" w:cs="Arial"/>
          <w:lang w:eastAsia="ko-KR"/>
        </w:rPr>
        <w:t xml:space="preserve">R2-2100583 </w:t>
      </w:r>
      <w:r w:rsidRPr="00E56E98">
        <w:rPr>
          <w:rFonts w:ascii="Arial" w:hAnsi="Arial" w:cs="Arial"/>
          <w:lang w:eastAsia="ko-KR"/>
        </w:rPr>
        <w:t>Clarification on logged MDT for IRAT and non-SIB4 frequencies</w:t>
      </w:r>
      <w:r w:rsidRPr="00E56E98">
        <w:rPr>
          <w:rFonts w:ascii="Arial" w:hAnsi="Arial" w:cs="Arial"/>
          <w:lang w:eastAsia="ko-KR"/>
        </w:rPr>
        <w:tab/>
        <w:t>Samsung Telecommunications, Ericsson</w:t>
      </w:r>
    </w:p>
    <w:sectPr w:rsidR="001C7DDB" w:rsidSect="006C51B3">
      <w:headerReference w:type="default" r:id="rId10"/>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B56" w:rsidRDefault="000E2B56">
      <w:r>
        <w:separator/>
      </w:r>
    </w:p>
  </w:endnote>
  <w:endnote w:type="continuationSeparator" w:id="0">
    <w:p w:rsidR="000E2B56" w:rsidRDefault="000E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B56" w:rsidRDefault="000E2B56">
      <w:r>
        <w:separator/>
      </w:r>
    </w:p>
  </w:footnote>
  <w:footnote w:type="continuationSeparator" w:id="0">
    <w:p w:rsidR="000E2B56" w:rsidRDefault="000E2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066"/>
    <w:multiLevelType w:val="hybridMultilevel"/>
    <w:tmpl w:val="B2226E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2CC4E99"/>
    <w:multiLevelType w:val="hybridMultilevel"/>
    <w:tmpl w:val="EF5E9C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5550152"/>
    <w:multiLevelType w:val="hybridMultilevel"/>
    <w:tmpl w:val="3FB6A064"/>
    <w:lvl w:ilvl="0" w:tplc="04090011">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265728"/>
    <w:multiLevelType w:val="hybridMultilevel"/>
    <w:tmpl w:val="3FB6A064"/>
    <w:lvl w:ilvl="0" w:tplc="04090011">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DBD5C67"/>
    <w:multiLevelType w:val="hybridMultilevel"/>
    <w:tmpl w:val="6C0EEF02"/>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9">
    <w:nsid w:val="353B5874"/>
    <w:multiLevelType w:val="hybridMultilevel"/>
    <w:tmpl w:val="61AA4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E7171F"/>
    <w:multiLevelType w:val="hybridMultilevel"/>
    <w:tmpl w:val="3FB6A064"/>
    <w:lvl w:ilvl="0" w:tplc="04090011">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11">
    <w:nsid w:val="36AB05BC"/>
    <w:multiLevelType w:val="hybridMultilevel"/>
    <w:tmpl w:val="6018E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nsid w:val="40B532A7"/>
    <w:multiLevelType w:val="hybridMultilevel"/>
    <w:tmpl w:val="DC1CD1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nsid w:val="46B97852"/>
    <w:multiLevelType w:val="hybridMultilevel"/>
    <w:tmpl w:val="3FB6A064"/>
    <w:lvl w:ilvl="0" w:tplc="04090011">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17">
    <w:nsid w:val="49E214EC"/>
    <w:multiLevelType w:val="hybridMultilevel"/>
    <w:tmpl w:val="207455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AE15C9"/>
    <w:multiLevelType w:val="hybridMultilevel"/>
    <w:tmpl w:val="02245C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B443B8"/>
    <w:multiLevelType w:val="hybridMultilevel"/>
    <w:tmpl w:val="76EA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852D55"/>
    <w:multiLevelType w:val="hybridMultilevel"/>
    <w:tmpl w:val="3FB6A064"/>
    <w:lvl w:ilvl="0" w:tplc="04090011">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nsid w:val="6DEB24E3"/>
    <w:multiLevelType w:val="hybridMultilevel"/>
    <w:tmpl w:val="B98CE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E16DBF"/>
    <w:multiLevelType w:val="hybridMultilevel"/>
    <w:tmpl w:val="F6E07F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4E62AB"/>
    <w:multiLevelType w:val="hybridMultilevel"/>
    <w:tmpl w:val="28EC380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8">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B0336D"/>
    <w:multiLevelType w:val="hybridMultilevel"/>
    <w:tmpl w:val="32C2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EA5495"/>
    <w:multiLevelType w:val="hybridMultilevel"/>
    <w:tmpl w:val="3FB6A0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0D1624"/>
    <w:multiLevelType w:val="hybridMultilevel"/>
    <w:tmpl w:val="1820D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4"/>
  </w:num>
  <w:num w:numId="4">
    <w:abstractNumId w:val="3"/>
  </w:num>
  <w:num w:numId="5">
    <w:abstractNumId w:val="8"/>
  </w:num>
  <w:num w:numId="6">
    <w:abstractNumId w:val="30"/>
  </w:num>
  <w:num w:numId="7">
    <w:abstractNumId w:val="12"/>
  </w:num>
  <w:num w:numId="8">
    <w:abstractNumId w:val="4"/>
  </w:num>
  <w:num w:numId="9">
    <w:abstractNumId w:val="6"/>
  </w:num>
  <w:num w:numId="10">
    <w:abstractNumId w:val="20"/>
  </w:num>
  <w:num w:numId="11">
    <w:abstractNumId w:val="15"/>
  </w:num>
  <w:num w:numId="12">
    <w:abstractNumId w:val="15"/>
  </w:num>
  <w:num w:numId="13">
    <w:abstractNumId w:val="18"/>
  </w:num>
  <w:num w:numId="14">
    <w:abstractNumId w:val="21"/>
  </w:num>
  <w:num w:numId="15">
    <w:abstractNumId w:val="28"/>
  </w:num>
  <w:num w:numId="16">
    <w:abstractNumId w:val="23"/>
  </w:num>
  <w:num w:numId="17">
    <w:abstractNumId w:val="25"/>
  </w:num>
  <w:num w:numId="18">
    <w:abstractNumId w:val="11"/>
  </w:num>
  <w:num w:numId="19">
    <w:abstractNumId w:val="0"/>
  </w:num>
  <w:num w:numId="20">
    <w:abstractNumId w:val="27"/>
  </w:num>
  <w:num w:numId="21">
    <w:abstractNumId w:val="15"/>
  </w:num>
  <w:num w:numId="22">
    <w:abstractNumId w:val="15"/>
  </w:num>
  <w:num w:numId="23">
    <w:abstractNumId w:val="15"/>
  </w:num>
  <w:num w:numId="24">
    <w:abstractNumId w:val="22"/>
  </w:num>
  <w:num w:numId="25">
    <w:abstractNumId w:val="9"/>
  </w:num>
  <w:num w:numId="26">
    <w:abstractNumId w:val="7"/>
  </w:num>
  <w:num w:numId="27">
    <w:abstractNumId w:val="31"/>
  </w:num>
  <w:num w:numId="28">
    <w:abstractNumId w:val="5"/>
  </w:num>
  <w:num w:numId="29">
    <w:abstractNumId w:val="13"/>
  </w:num>
  <w:num w:numId="30">
    <w:abstractNumId w:val="24"/>
  </w:num>
  <w:num w:numId="31">
    <w:abstractNumId w:val="2"/>
  </w:num>
  <w:num w:numId="32">
    <w:abstractNumId w:val="26"/>
  </w:num>
  <w:num w:numId="33">
    <w:abstractNumId w:val="32"/>
  </w:num>
  <w:num w:numId="34">
    <w:abstractNumId w:val="17"/>
  </w:num>
  <w:num w:numId="35">
    <w:abstractNumId w:val="29"/>
  </w:num>
  <w:num w:numId="36">
    <w:abstractNumId w:val="1"/>
  </w:num>
  <w:num w:numId="37">
    <w:abstractNumId w:val="16"/>
  </w:num>
  <w:num w:numId="3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B91"/>
    <w:rsid w:val="00032CE8"/>
    <w:rsid w:val="00035820"/>
    <w:rsid w:val="0003595C"/>
    <w:rsid w:val="0004168A"/>
    <w:rsid w:val="00045CBA"/>
    <w:rsid w:val="00052B80"/>
    <w:rsid w:val="000603B6"/>
    <w:rsid w:val="00070CA4"/>
    <w:rsid w:val="00074E49"/>
    <w:rsid w:val="00092E5E"/>
    <w:rsid w:val="000948C0"/>
    <w:rsid w:val="0009640C"/>
    <w:rsid w:val="000A6394"/>
    <w:rsid w:val="000B1CA6"/>
    <w:rsid w:val="000C038A"/>
    <w:rsid w:val="000C04BD"/>
    <w:rsid w:val="000C353A"/>
    <w:rsid w:val="000C4426"/>
    <w:rsid w:val="000C6598"/>
    <w:rsid w:val="000C6B22"/>
    <w:rsid w:val="000D5E4E"/>
    <w:rsid w:val="000E2B56"/>
    <w:rsid w:val="001029C6"/>
    <w:rsid w:val="00107586"/>
    <w:rsid w:val="00113274"/>
    <w:rsid w:val="00113CC6"/>
    <w:rsid w:val="00116DED"/>
    <w:rsid w:val="001234B9"/>
    <w:rsid w:val="00123959"/>
    <w:rsid w:val="00132CCD"/>
    <w:rsid w:val="00133C0C"/>
    <w:rsid w:val="00137A8C"/>
    <w:rsid w:val="001432CF"/>
    <w:rsid w:val="00144098"/>
    <w:rsid w:val="00145D43"/>
    <w:rsid w:val="00147A5E"/>
    <w:rsid w:val="00157F22"/>
    <w:rsid w:val="00164D00"/>
    <w:rsid w:val="00171DC4"/>
    <w:rsid w:val="001759CE"/>
    <w:rsid w:val="00177BF8"/>
    <w:rsid w:val="00190AE8"/>
    <w:rsid w:val="00192C46"/>
    <w:rsid w:val="001974E2"/>
    <w:rsid w:val="001A219B"/>
    <w:rsid w:val="001A3094"/>
    <w:rsid w:val="001A5C15"/>
    <w:rsid w:val="001A7B60"/>
    <w:rsid w:val="001B4E2A"/>
    <w:rsid w:val="001B7A65"/>
    <w:rsid w:val="001C1C8E"/>
    <w:rsid w:val="001C7DDB"/>
    <w:rsid w:val="001D3655"/>
    <w:rsid w:val="001E41F3"/>
    <w:rsid w:val="001F6478"/>
    <w:rsid w:val="00200089"/>
    <w:rsid w:val="00213CAE"/>
    <w:rsid w:val="00222676"/>
    <w:rsid w:val="00236924"/>
    <w:rsid w:val="00240ED9"/>
    <w:rsid w:val="00246BCC"/>
    <w:rsid w:val="00250650"/>
    <w:rsid w:val="0026004D"/>
    <w:rsid w:val="002709B3"/>
    <w:rsid w:val="00270F61"/>
    <w:rsid w:val="00275D12"/>
    <w:rsid w:val="002860C4"/>
    <w:rsid w:val="00290A40"/>
    <w:rsid w:val="002A01CC"/>
    <w:rsid w:val="002B3870"/>
    <w:rsid w:val="002B5741"/>
    <w:rsid w:val="002D0C19"/>
    <w:rsid w:val="002D3DA1"/>
    <w:rsid w:val="002E3702"/>
    <w:rsid w:val="002F231C"/>
    <w:rsid w:val="00305409"/>
    <w:rsid w:val="0032211C"/>
    <w:rsid w:val="00334977"/>
    <w:rsid w:val="00335F8F"/>
    <w:rsid w:val="0034051E"/>
    <w:rsid w:val="003479E4"/>
    <w:rsid w:val="00347CBB"/>
    <w:rsid w:val="003603B7"/>
    <w:rsid w:val="00362C80"/>
    <w:rsid w:val="00371501"/>
    <w:rsid w:val="00372DCC"/>
    <w:rsid w:val="00374517"/>
    <w:rsid w:val="0037519C"/>
    <w:rsid w:val="00375BAF"/>
    <w:rsid w:val="00377EC7"/>
    <w:rsid w:val="003800D4"/>
    <w:rsid w:val="00380545"/>
    <w:rsid w:val="00380FB3"/>
    <w:rsid w:val="00381796"/>
    <w:rsid w:val="00381D69"/>
    <w:rsid w:val="00384AAF"/>
    <w:rsid w:val="003850EC"/>
    <w:rsid w:val="0039007E"/>
    <w:rsid w:val="00396AB3"/>
    <w:rsid w:val="00397C4B"/>
    <w:rsid w:val="003A06B3"/>
    <w:rsid w:val="003A2A12"/>
    <w:rsid w:val="003A4C0F"/>
    <w:rsid w:val="003A6FFD"/>
    <w:rsid w:val="003C4A34"/>
    <w:rsid w:val="003D5E2D"/>
    <w:rsid w:val="003E1A36"/>
    <w:rsid w:val="003E7378"/>
    <w:rsid w:val="003F1AF7"/>
    <w:rsid w:val="003F249E"/>
    <w:rsid w:val="003F74C4"/>
    <w:rsid w:val="00400C47"/>
    <w:rsid w:val="00411BB5"/>
    <w:rsid w:val="00420D85"/>
    <w:rsid w:val="004242F1"/>
    <w:rsid w:val="00427E80"/>
    <w:rsid w:val="004348B1"/>
    <w:rsid w:val="00444DDE"/>
    <w:rsid w:val="00451A13"/>
    <w:rsid w:val="004526F2"/>
    <w:rsid w:val="00470EB9"/>
    <w:rsid w:val="00475D79"/>
    <w:rsid w:val="00490CA7"/>
    <w:rsid w:val="00491E23"/>
    <w:rsid w:val="004B75B7"/>
    <w:rsid w:val="004C35EB"/>
    <w:rsid w:val="004F4B01"/>
    <w:rsid w:val="00501CE0"/>
    <w:rsid w:val="00505DFB"/>
    <w:rsid w:val="0051580D"/>
    <w:rsid w:val="00530C19"/>
    <w:rsid w:val="00541B61"/>
    <w:rsid w:val="00550EC9"/>
    <w:rsid w:val="00554FF8"/>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412C"/>
    <w:rsid w:val="00645DFC"/>
    <w:rsid w:val="00646EC5"/>
    <w:rsid w:val="0066013A"/>
    <w:rsid w:val="00677FB2"/>
    <w:rsid w:val="00695808"/>
    <w:rsid w:val="00695841"/>
    <w:rsid w:val="006A1662"/>
    <w:rsid w:val="006A1F10"/>
    <w:rsid w:val="006B388E"/>
    <w:rsid w:val="006B46FB"/>
    <w:rsid w:val="006C51B3"/>
    <w:rsid w:val="006D0C1A"/>
    <w:rsid w:val="006D4937"/>
    <w:rsid w:val="006E1DEC"/>
    <w:rsid w:val="006E21FB"/>
    <w:rsid w:val="006E3CD2"/>
    <w:rsid w:val="006E43DA"/>
    <w:rsid w:val="006E7000"/>
    <w:rsid w:val="006F2124"/>
    <w:rsid w:val="006F5E75"/>
    <w:rsid w:val="0070440C"/>
    <w:rsid w:val="00704EB9"/>
    <w:rsid w:val="0073351D"/>
    <w:rsid w:val="0074143F"/>
    <w:rsid w:val="00747269"/>
    <w:rsid w:val="00751660"/>
    <w:rsid w:val="00757453"/>
    <w:rsid w:val="00761A49"/>
    <w:rsid w:val="007626D4"/>
    <w:rsid w:val="00775FEC"/>
    <w:rsid w:val="007803C5"/>
    <w:rsid w:val="007873BA"/>
    <w:rsid w:val="0079088C"/>
    <w:rsid w:val="00792342"/>
    <w:rsid w:val="007957B4"/>
    <w:rsid w:val="007A58A2"/>
    <w:rsid w:val="007A5F59"/>
    <w:rsid w:val="007A64A7"/>
    <w:rsid w:val="007B02C5"/>
    <w:rsid w:val="007B512A"/>
    <w:rsid w:val="007B5F8E"/>
    <w:rsid w:val="007C2097"/>
    <w:rsid w:val="007C44B2"/>
    <w:rsid w:val="007D07D4"/>
    <w:rsid w:val="007D4E58"/>
    <w:rsid w:val="007D6507"/>
    <w:rsid w:val="007D6A07"/>
    <w:rsid w:val="007D6E9E"/>
    <w:rsid w:val="007E3121"/>
    <w:rsid w:val="007E56F4"/>
    <w:rsid w:val="007F383F"/>
    <w:rsid w:val="007F5622"/>
    <w:rsid w:val="00806909"/>
    <w:rsid w:val="00812E3D"/>
    <w:rsid w:val="008142DC"/>
    <w:rsid w:val="008279FA"/>
    <w:rsid w:val="008412B5"/>
    <w:rsid w:val="00852834"/>
    <w:rsid w:val="008626E7"/>
    <w:rsid w:val="00870EE7"/>
    <w:rsid w:val="0088495F"/>
    <w:rsid w:val="00886711"/>
    <w:rsid w:val="00890FCC"/>
    <w:rsid w:val="008937FE"/>
    <w:rsid w:val="008A1D47"/>
    <w:rsid w:val="008B00DB"/>
    <w:rsid w:val="008B67BB"/>
    <w:rsid w:val="008C0BDB"/>
    <w:rsid w:val="008C204F"/>
    <w:rsid w:val="008C5C89"/>
    <w:rsid w:val="008D1D98"/>
    <w:rsid w:val="008E532F"/>
    <w:rsid w:val="008F296E"/>
    <w:rsid w:val="008F686C"/>
    <w:rsid w:val="009001F9"/>
    <w:rsid w:val="009139D3"/>
    <w:rsid w:val="009142BF"/>
    <w:rsid w:val="009209A0"/>
    <w:rsid w:val="00920C12"/>
    <w:rsid w:val="00927CC7"/>
    <w:rsid w:val="00977103"/>
    <w:rsid w:val="009777D9"/>
    <w:rsid w:val="00980A85"/>
    <w:rsid w:val="00982C31"/>
    <w:rsid w:val="00991B88"/>
    <w:rsid w:val="009A03E4"/>
    <w:rsid w:val="009A04CA"/>
    <w:rsid w:val="009A2C79"/>
    <w:rsid w:val="009A579D"/>
    <w:rsid w:val="009C2AEA"/>
    <w:rsid w:val="009C47F0"/>
    <w:rsid w:val="009C4C3A"/>
    <w:rsid w:val="009D2214"/>
    <w:rsid w:val="009D3E33"/>
    <w:rsid w:val="009D6793"/>
    <w:rsid w:val="009D7472"/>
    <w:rsid w:val="009E105E"/>
    <w:rsid w:val="009E3297"/>
    <w:rsid w:val="009E6D92"/>
    <w:rsid w:val="009F42AE"/>
    <w:rsid w:val="009F4CA8"/>
    <w:rsid w:val="009F734F"/>
    <w:rsid w:val="00A0235F"/>
    <w:rsid w:val="00A02E58"/>
    <w:rsid w:val="00A06E08"/>
    <w:rsid w:val="00A12B3C"/>
    <w:rsid w:val="00A156B2"/>
    <w:rsid w:val="00A231ED"/>
    <w:rsid w:val="00A246B6"/>
    <w:rsid w:val="00A36328"/>
    <w:rsid w:val="00A43327"/>
    <w:rsid w:val="00A473F4"/>
    <w:rsid w:val="00A47E70"/>
    <w:rsid w:val="00A51CD4"/>
    <w:rsid w:val="00A5688F"/>
    <w:rsid w:val="00A63A06"/>
    <w:rsid w:val="00A7671C"/>
    <w:rsid w:val="00A96427"/>
    <w:rsid w:val="00AB612C"/>
    <w:rsid w:val="00AC1017"/>
    <w:rsid w:val="00AC76E0"/>
    <w:rsid w:val="00AD1CD8"/>
    <w:rsid w:val="00AD2037"/>
    <w:rsid w:val="00AD2206"/>
    <w:rsid w:val="00AD4CC5"/>
    <w:rsid w:val="00AF0FC7"/>
    <w:rsid w:val="00AF13DA"/>
    <w:rsid w:val="00B071C9"/>
    <w:rsid w:val="00B074E8"/>
    <w:rsid w:val="00B15EC4"/>
    <w:rsid w:val="00B2296A"/>
    <w:rsid w:val="00B258BB"/>
    <w:rsid w:val="00B26A49"/>
    <w:rsid w:val="00B26FE2"/>
    <w:rsid w:val="00B414E3"/>
    <w:rsid w:val="00B41688"/>
    <w:rsid w:val="00B423A3"/>
    <w:rsid w:val="00B45330"/>
    <w:rsid w:val="00B45C15"/>
    <w:rsid w:val="00B546FC"/>
    <w:rsid w:val="00B5645A"/>
    <w:rsid w:val="00B57079"/>
    <w:rsid w:val="00B67438"/>
    <w:rsid w:val="00B67B97"/>
    <w:rsid w:val="00B70D11"/>
    <w:rsid w:val="00B71874"/>
    <w:rsid w:val="00B776BE"/>
    <w:rsid w:val="00B8747A"/>
    <w:rsid w:val="00B93C17"/>
    <w:rsid w:val="00B945E6"/>
    <w:rsid w:val="00B968C8"/>
    <w:rsid w:val="00B97797"/>
    <w:rsid w:val="00BA3EC5"/>
    <w:rsid w:val="00BA5B72"/>
    <w:rsid w:val="00BA6D37"/>
    <w:rsid w:val="00BA6F2E"/>
    <w:rsid w:val="00BB5DFC"/>
    <w:rsid w:val="00BC06C9"/>
    <w:rsid w:val="00BC06CD"/>
    <w:rsid w:val="00BC403F"/>
    <w:rsid w:val="00BD279D"/>
    <w:rsid w:val="00BD41A6"/>
    <w:rsid w:val="00BD594A"/>
    <w:rsid w:val="00BD6BB8"/>
    <w:rsid w:val="00BD75A5"/>
    <w:rsid w:val="00BD7F83"/>
    <w:rsid w:val="00BE0EEB"/>
    <w:rsid w:val="00BF7AA2"/>
    <w:rsid w:val="00C26E7F"/>
    <w:rsid w:val="00C32551"/>
    <w:rsid w:val="00C443B4"/>
    <w:rsid w:val="00C5243F"/>
    <w:rsid w:val="00C5264F"/>
    <w:rsid w:val="00C54BD8"/>
    <w:rsid w:val="00C65166"/>
    <w:rsid w:val="00C81207"/>
    <w:rsid w:val="00C82418"/>
    <w:rsid w:val="00C83F0A"/>
    <w:rsid w:val="00C90781"/>
    <w:rsid w:val="00C95985"/>
    <w:rsid w:val="00CA30EB"/>
    <w:rsid w:val="00CA779F"/>
    <w:rsid w:val="00CC04B8"/>
    <w:rsid w:val="00CC1F26"/>
    <w:rsid w:val="00CC5026"/>
    <w:rsid w:val="00CD47C4"/>
    <w:rsid w:val="00CD67F8"/>
    <w:rsid w:val="00CD7534"/>
    <w:rsid w:val="00CF5E69"/>
    <w:rsid w:val="00CF6458"/>
    <w:rsid w:val="00D019E0"/>
    <w:rsid w:val="00D03C50"/>
    <w:rsid w:val="00D03F9A"/>
    <w:rsid w:val="00D0612A"/>
    <w:rsid w:val="00D16CC9"/>
    <w:rsid w:val="00D20B06"/>
    <w:rsid w:val="00D24927"/>
    <w:rsid w:val="00D32AD9"/>
    <w:rsid w:val="00D336EC"/>
    <w:rsid w:val="00D3406B"/>
    <w:rsid w:val="00D359EF"/>
    <w:rsid w:val="00D367B5"/>
    <w:rsid w:val="00D64364"/>
    <w:rsid w:val="00D75643"/>
    <w:rsid w:val="00D76899"/>
    <w:rsid w:val="00D94017"/>
    <w:rsid w:val="00DA0F85"/>
    <w:rsid w:val="00DA0FD5"/>
    <w:rsid w:val="00DA614D"/>
    <w:rsid w:val="00DB420B"/>
    <w:rsid w:val="00DB4E2B"/>
    <w:rsid w:val="00DB7F24"/>
    <w:rsid w:val="00DC20AA"/>
    <w:rsid w:val="00DC33A6"/>
    <w:rsid w:val="00DD232F"/>
    <w:rsid w:val="00DD4ADE"/>
    <w:rsid w:val="00DE34CF"/>
    <w:rsid w:val="00DE7FBB"/>
    <w:rsid w:val="00DF2291"/>
    <w:rsid w:val="00E0132F"/>
    <w:rsid w:val="00E135E4"/>
    <w:rsid w:val="00E14240"/>
    <w:rsid w:val="00E21B85"/>
    <w:rsid w:val="00E3707C"/>
    <w:rsid w:val="00E4082F"/>
    <w:rsid w:val="00E4231E"/>
    <w:rsid w:val="00E42DB6"/>
    <w:rsid w:val="00E43A37"/>
    <w:rsid w:val="00E5156C"/>
    <w:rsid w:val="00E56E98"/>
    <w:rsid w:val="00E72B05"/>
    <w:rsid w:val="00E82064"/>
    <w:rsid w:val="00E93534"/>
    <w:rsid w:val="00EA4C3E"/>
    <w:rsid w:val="00EA6773"/>
    <w:rsid w:val="00EB152E"/>
    <w:rsid w:val="00EB21A6"/>
    <w:rsid w:val="00EC2DFE"/>
    <w:rsid w:val="00EC5C5C"/>
    <w:rsid w:val="00EC6234"/>
    <w:rsid w:val="00ED79CB"/>
    <w:rsid w:val="00EE27EA"/>
    <w:rsid w:val="00EE7D7C"/>
    <w:rsid w:val="00F1742C"/>
    <w:rsid w:val="00F23A5F"/>
    <w:rsid w:val="00F25D98"/>
    <w:rsid w:val="00F300FB"/>
    <w:rsid w:val="00F37C98"/>
    <w:rsid w:val="00F41BF8"/>
    <w:rsid w:val="00F47651"/>
    <w:rsid w:val="00F553E7"/>
    <w:rsid w:val="00F557DE"/>
    <w:rsid w:val="00F6543D"/>
    <w:rsid w:val="00F66A78"/>
    <w:rsid w:val="00F66F13"/>
    <w:rsid w:val="00F71E62"/>
    <w:rsid w:val="00F8208C"/>
    <w:rsid w:val="00FA1874"/>
    <w:rsid w:val="00FA3D13"/>
    <w:rsid w:val="00FA7EDB"/>
    <w:rsid w:val="00FB6386"/>
    <w:rsid w:val="00FC459C"/>
    <w:rsid w:val="00FD631D"/>
    <w:rsid w:val="00FE247C"/>
    <w:rsid w:val="00FE3146"/>
    <w:rsid w:val="00FE5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2BF"/>
    <w:pPr>
      <w:wordWrap w:val="0"/>
      <w:autoSpaceDE w:val="0"/>
      <w:autoSpaceDN w:val="0"/>
      <w:jc w:val="both"/>
    </w:pPr>
    <w:rPr>
      <w:rFonts w:ascii="Malgun Gothic" w:eastAsia="Malgun Gothic" w:hAnsi="Malgun Gothic"/>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wordWrap/>
      <w:autoSpaceDE/>
      <w:autoSpaceDN/>
      <w:jc w:val="left"/>
    </w:pPr>
    <w:rPr>
      <w:rFonts w:ascii="Times New Roman" w:eastAsia="Times New Roman" w:hAnsi="Times New Roman"/>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wordWrap/>
      <w:autoSpaceDE/>
      <w:autoSpaceDN/>
      <w:ind w:left="454" w:hanging="454"/>
      <w:jc w:val="left"/>
    </w:pPr>
    <w:rPr>
      <w:rFonts w:ascii="Times New Roman" w:eastAsia="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wordWrap/>
      <w:autoSpaceDE/>
      <w:autoSpaceDN/>
      <w:spacing w:after="180"/>
      <w:ind w:left="1135" w:hanging="851"/>
      <w:jc w:val="left"/>
    </w:pPr>
    <w:rPr>
      <w:rFonts w:ascii="Times New Roman" w:eastAsia="Times New Roman" w:hAnsi="Times New Roman"/>
      <w:lang w:val="en-GB"/>
    </w:rPr>
  </w:style>
  <w:style w:type="paragraph" w:styleId="TOC9">
    <w:name w:val="toc 9"/>
    <w:basedOn w:val="TOC8"/>
    <w:semiHidden/>
    <w:pPr>
      <w:ind w:left="1418" w:hanging="1418"/>
    </w:pPr>
  </w:style>
  <w:style w:type="paragraph" w:customStyle="1" w:styleId="EX">
    <w:name w:val="EX"/>
    <w:basedOn w:val="Normal"/>
    <w:pPr>
      <w:keepLines/>
      <w:wordWrap/>
      <w:autoSpaceDE/>
      <w:autoSpaceDN/>
      <w:spacing w:after="180"/>
      <w:ind w:left="1702" w:hanging="1418"/>
      <w:jc w:val="left"/>
    </w:pPr>
    <w:rPr>
      <w:rFonts w:ascii="Times New Roman" w:eastAsia="Times New Roman" w:hAnsi="Times New Roman"/>
      <w:lang w:val="en-GB"/>
    </w:rPr>
  </w:style>
  <w:style w:type="paragraph" w:customStyle="1" w:styleId="FP">
    <w:name w:val="FP"/>
    <w:basedOn w:val="Normal"/>
    <w:pPr>
      <w:wordWrap/>
      <w:autoSpaceDE/>
      <w:autoSpaceDN/>
      <w:jc w:val="left"/>
    </w:pPr>
    <w:rPr>
      <w:rFonts w:ascii="Times New Roman" w:eastAsia="Times New Roman" w:hAnsi="Times New Roman"/>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wordWrap/>
      <w:autoSpaceDE/>
      <w:autoSpaceDN/>
      <w:spacing w:after="180"/>
      <w:jc w:val="left"/>
    </w:pPr>
    <w:rPr>
      <w:rFonts w:ascii="Times New Roman" w:eastAsia="Times New Roman" w:hAnsi="Times New Roman"/>
      <w:noProof/>
      <w:lang w:val="en-GB"/>
    </w:rPr>
  </w:style>
  <w:style w:type="paragraph" w:customStyle="1" w:styleId="TH">
    <w:name w:val="TH"/>
    <w:basedOn w:val="Normal"/>
    <w:link w:val="THChar"/>
    <w:pPr>
      <w:keepNext/>
      <w:keepLines/>
      <w:wordWrap/>
      <w:autoSpaceDE/>
      <w:autoSpaceDN/>
      <w:spacing w:before="60" w:after="180"/>
      <w:jc w:val="center"/>
    </w:pPr>
    <w:rPr>
      <w:rFonts w:ascii="Arial" w:eastAsia="Times New Roman" w:hAnsi="Arial"/>
      <w:b/>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wordWrap/>
      <w:autoSpaceDE/>
      <w:autoSpaceDN/>
      <w:jc w:val="left"/>
    </w:pPr>
    <w:rPr>
      <w:rFonts w:ascii="Arial" w:eastAsia="Times New Roman"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wordWrap/>
      <w:autoSpaceDE/>
      <w:autoSpaceDN/>
      <w:spacing w:after="180"/>
      <w:ind w:left="568" w:hanging="284"/>
      <w:jc w:val="left"/>
    </w:pPr>
    <w:rPr>
      <w:rFonts w:ascii="Times New Roman" w:eastAsia="Times New Roman" w:hAnsi="Times New Roman"/>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wordWrap/>
      <w:autoSpaceDE/>
      <w:autoSpaceDN/>
      <w:spacing w:after="180"/>
      <w:jc w:val="left"/>
    </w:pPr>
    <w:rPr>
      <w:rFonts w:ascii="Times New Roman" w:eastAsia="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pPr>
      <w:wordWrap/>
      <w:autoSpaceDE/>
      <w:autoSpaceDN/>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wordWrap/>
      <w:autoSpaceDE/>
      <w:autoSpaceDN/>
    </w:pPr>
    <w:rPr>
      <w:rFonts w:ascii="Tahoma" w:eastAsiaTheme="minorHAnsi" w:hAnsi="Tahoma" w:cs="Tahoma"/>
      <w:sz w:val="21"/>
      <w:szCs w:val="21"/>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wordWrap/>
      <w:autoSpaceDE/>
      <w:autoSpaceDN/>
      <w:spacing w:after="180"/>
      <w:ind w:left="720"/>
      <w:contextualSpacing/>
      <w:jc w:val="left"/>
    </w:pPr>
    <w:rPr>
      <w:rFonts w:ascii="Times New Roman" w:eastAsia="Times New Roman" w:hAnsi="Times New Roman"/>
      <w:lang w:val="en-GB"/>
    </w:rPr>
  </w:style>
  <w:style w:type="paragraph" w:customStyle="1" w:styleId="Doc-title">
    <w:name w:val="Doc-title"/>
    <w:basedOn w:val="Normal"/>
    <w:next w:val="Doc-text2"/>
    <w:link w:val="Doc-titleChar"/>
    <w:qFormat/>
    <w:rsid w:val="003A06B3"/>
    <w:pPr>
      <w:wordWrap/>
      <w:autoSpaceDE/>
      <w:autoSpaceDN/>
      <w:spacing w:before="60"/>
      <w:ind w:left="1259" w:hanging="1259"/>
      <w:jc w:val="left"/>
    </w:pPr>
    <w:rPr>
      <w:rFonts w:ascii="Arial" w:eastAsia="MS Mincho" w:hAnsi="Arial"/>
      <w:noProof/>
      <w:szCs w:val="24"/>
      <w:lang w:val="en-GB" w:eastAsia="en-GB"/>
    </w:rPr>
  </w:style>
  <w:style w:type="paragraph" w:customStyle="1" w:styleId="Doc-text2">
    <w:name w:val="Doc-text2"/>
    <w:basedOn w:val="Normal"/>
    <w:link w:val="Doc-text2Char"/>
    <w:qFormat/>
    <w:rsid w:val="003A06B3"/>
    <w:pPr>
      <w:tabs>
        <w:tab w:val="left" w:pos="1622"/>
      </w:tabs>
      <w:wordWrap/>
      <w:autoSpaceDE/>
      <w:autoSpaceDN/>
      <w:ind w:left="1622" w:hanging="363"/>
      <w:jc w:val="left"/>
    </w:pPr>
    <w:rPr>
      <w:rFonts w:ascii="Arial" w:eastAsia="MS Mincho" w:hAnsi="Arial"/>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wordWrap/>
      <w:autoSpaceDE/>
      <w:autoSpaceDN/>
      <w:spacing w:before="40"/>
      <w:jc w:val="left"/>
    </w:pPr>
    <w:rPr>
      <w:rFonts w:ascii="Arial" w:eastAsia="MS Mincho" w:hAnsi="Arial"/>
      <w:b/>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2BF"/>
    <w:pPr>
      <w:wordWrap w:val="0"/>
      <w:autoSpaceDE w:val="0"/>
      <w:autoSpaceDN w:val="0"/>
      <w:jc w:val="both"/>
    </w:pPr>
    <w:rPr>
      <w:rFonts w:ascii="Malgun Gothic" w:eastAsia="Malgun Gothic" w:hAnsi="Malgun Gothic"/>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wordWrap/>
      <w:autoSpaceDE/>
      <w:autoSpaceDN/>
      <w:jc w:val="left"/>
    </w:pPr>
    <w:rPr>
      <w:rFonts w:ascii="Times New Roman" w:eastAsia="Times New Roman" w:hAnsi="Times New Roman"/>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wordWrap/>
      <w:autoSpaceDE/>
      <w:autoSpaceDN/>
      <w:ind w:left="454" w:hanging="454"/>
      <w:jc w:val="left"/>
    </w:pPr>
    <w:rPr>
      <w:rFonts w:ascii="Times New Roman" w:eastAsia="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wordWrap/>
      <w:autoSpaceDE/>
      <w:autoSpaceDN/>
      <w:spacing w:after="180"/>
      <w:ind w:left="1135" w:hanging="851"/>
      <w:jc w:val="left"/>
    </w:pPr>
    <w:rPr>
      <w:rFonts w:ascii="Times New Roman" w:eastAsia="Times New Roman" w:hAnsi="Times New Roman"/>
      <w:lang w:val="en-GB"/>
    </w:rPr>
  </w:style>
  <w:style w:type="paragraph" w:styleId="TOC9">
    <w:name w:val="toc 9"/>
    <w:basedOn w:val="TOC8"/>
    <w:semiHidden/>
    <w:pPr>
      <w:ind w:left="1418" w:hanging="1418"/>
    </w:pPr>
  </w:style>
  <w:style w:type="paragraph" w:customStyle="1" w:styleId="EX">
    <w:name w:val="EX"/>
    <w:basedOn w:val="Normal"/>
    <w:pPr>
      <w:keepLines/>
      <w:wordWrap/>
      <w:autoSpaceDE/>
      <w:autoSpaceDN/>
      <w:spacing w:after="180"/>
      <w:ind w:left="1702" w:hanging="1418"/>
      <w:jc w:val="left"/>
    </w:pPr>
    <w:rPr>
      <w:rFonts w:ascii="Times New Roman" w:eastAsia="Times New Roman" w:hAnsi="Times New Roman"/>
      <w:lang w:val="en-GB"/>
    </w:rPr>
  </w:style>
  <w:style w:type="paragraph" w:customStyle="1" w:styleId="FP">
    <w:name w:val="FP"/>
    <w:basedOn w:val="Normal"/>
    <w:pPr>
      <w:wordWrap/>
      <w:autoSpaceDE/>
      <w:autoSpaceDN/>
      <w:jc w:val="left"/>
    </w:pPr>
    <w:rPr>
      <w:rFonts w:ascii="Times New Roman" w:eastAsia="Times New Roman" w:hAnsi="Times New Roman"/>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wordWrap/>
      <w:autoSpaceDE/>
      <w:autoSpaceDN/>
      <w:spacing w:after="180"/>
      <w:jc w:val="left"/>
    </w:pPr>
    <w:rPr>
      <w:rFonts w:ascii="Times New Roman" w:eastAsia="Times New Roman" w:hAnsi="Times New Roman"/>
      <w:noProof/>
      <w:lang w:val="en-GB"/>
    </w:rPr>
  </w:style>
  <w:style w:type="paragraph" w:customStyle="1" w:styleId="TH">
    <w:name w:val="TH"/>
    <w:basedOn w:val="Normal"/>
    <w:link w:val="THChar"/>
    <w:pPr>
      <w:keepNext/>
      <w:keepLines/>
      <w:wordWrap/>
      <w:autoSpaceDE/>
      <w:autoSpaceDN/>
      <w:spacing w:before="60" w:after="180"/>
      <w:jc w:val="center"/>
    </w:pPr>
    <w:rPr>
      <w:rFonts w:ascii="Arial" w:eastAsia="Times New Roman" w:hAnsi="Arial"/>
      <w:b/>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wordWrap/>
      <w:autoSpaceDE/>
      <w:autoSpaceDN/>
      <w:jc w:val="left"/>
    </w:pPr>
    <w:rPr>
      <w:rFonts w:ascii="Arial" w:eastAsia="Times New Roman"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wordWrap/>
      <w:autoSpaceDE/>
      <w:autoSpaceDN/>
      <w:spacing w:after="180"/>
      <w:ind w:left="568" w:hanging="284"/>
      <w:jc w:val="left"/>
    </w:pPr>
    <w:rPr>
      <w:rFonts w:ascii="Times New Roman" w:eastAsia="Times New Roman" w:hAnsi="Times New Roman"/>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wordWrap/>
      <w:autoSpaceDE/>
      <w:autoSpaceDN/>
      <w:spacing w:after="180"/>
      <w:jc w:val="left"/>
    </w:pPr>
    <w:rPr>
      <w:rFonts w:ascii="Times New Roman" w:eastAsia="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pPr>
      <w:wordWrap/>
      <w:autoSpaceDE/>
      <w:autoSpaceDN/>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wordWrap/>
      <w:autoSpaceDE/>
      <w:autoSpaceDN/>
    </w:pPr>
    <w:rPr>
      <w:rFonts w:ascii="Tahoma" w:eastAsiaTheme="minorHAnsi" w:hAnsi="Tahoma" w:cs="Tahoma"/>
      <w:sz w:val="21"/>
      <w:szCs w:val="21"/>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wordWrap/>
      <w:autoSpaceDE/>
      <w:autoSpaceDN/>
      <w:spacing w:after="180"/>
      <w:ind w:left="720"/>
      <w:contextualSpacing/>
      <w:jc w:val="left"/>
    </w:pPr>
    <w:rPr>
      <w:rFonts w:ascii="Times New Roman" w:eastAsia="Times New Roman" w:hAnsi="Times New Roman"/>
      <w:lang w:val="en-GB"/>
    </w:rPr>
  </w:style>
  <w:style w:type="paragraph" w:customStyle="1" w:styleId="Doc-title">
    <w:name w:val="Doc-title"/>
    <w:basedOn w:val="Normal"/>
    <w:next w:val="Doc-text2"/>
    <w:link w:val="Doc-titleChar"/>
    <w:qFormat/>
    <w:rsid w:val="003A06B3"/>
    <w:pPr>
      <w:wordWrap/>
      <w:autoSpaceDE/>
      <w:autoSpaceDN/>
      <w:spacing w:before="60"/>
      <w:ind w:left="1259" w:hanging="1259"/>
      <w:jc w:val="left"/>
    </w:pPr>
    <w:rPr>
      <w:rFonts w:ascii="Arial" w:eastAsia="MS Mincho" w:hAnsi="Arial"/>
      <w:noProof/>
      <w:szCs w:val="24"/>
      <w:lang w:val="en-GB" w:eastAsia="en-GB"/>
    </w:rPr>
  </w:style>
  <w:style w:type="paragraph" w:customStyle="1" w:styleId="Doc-text2">
    <w:name w:val="Doc-text2"/>
    <w:basedOn w:val="Normal"/>
    <w:link w:val="Doc-text2Char"/>
    <w:qFormat/>
    <w:rsid w:val="003A06B3"/>
    <w:pPr>
      <w:tabs>
        <w:tab w:val="left" w:pos="1622"/>
      </w:tabs>
      <w:wordWrap/>
      <w:autoSpaceDE/>
      <w:autoSpaceDN/>
      <w:ind w:left="1622" w:hanging="363"/>
      <w:jc w:val="left"/>
    </w:pPr>
    <w:rPr>
      <w:rFonts w:ascii="Arial" w:eastAsia="MS Mincho" w:hAnsi="Arial"/>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wordWrap/>
      <w:autoSpaceDE/>
      <w:autoSpaceDN/>
      <w:spacing w:before="40"/>
      <w:jc w:val="left"/>
    </w:pPr>
    <w:rPr>
      <w:rFonts w:ascii="Arial" w:eastAsia="MS Mincho" w:hAnsi="Arial"/>
      <w:b/>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954290407">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555C1-CE54-47DF-9E19-5D0BA6E45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2020-08-03T14:45:00Z</cp:lastPrinted>
  <dcterms:created xsi:type="dcterms:W3CDTF">2021-01-14T20:13:00Z</dcterms:created>
  <dcterms:modified xsi:type="dcterms:W3CDTF">2021-01-14T20:20:00Z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E6D716CA2F46F58179637BF23FA5DFABF9BE33F060F6F6B7BB5CD1339B8B87F1</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